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776"/>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2755"/>
      </w:tblGrid>
      <w:tr w:rsidR="003B25B1" w:rsidRPr="000824F1" w14:paraId="7877233D" w14:textId="77777777" w:rsidTr="00405432">
        <w:trPr>
          <w:trHeight w:val="403"/>
        </w:trPr>
        <w:tc>
          <w:tcPr>
            <w:tcW w:w="6460" w:type="dxa"/>
          </w:tcPr>
          <w:p w14:paraId="2D2DB0E4" w14:textId="0A5FD539" w:rsidR="00B01284" w:rsidRPr="000824F1" w:rsidRDefault="00B01284" w:rsidP="00405432">
            <w:pPr>
              <w:pStyle w:val="NoSpacing"/>
              <w:tabs>
                <w:tab w:val="left" w:pos="2525"/>
              </w:tabs>
              <w:spacing w:line="300" w:lineRule="atLeast"/>
              <w:ind w:rightChars="109" w:right="240"/>
              <w:rPr>
                <w:rFonts w:ascii="Garamond" w:hAnsi="Garamond" w:cs="Arial"/>
                <w:b/>
                <w:lang w:val="en-US"/>
              </w:rPr>
            </w:pPr>
            <w:r w:rsidRPr="000824F1">
              <w:rPr>
                <w:rFonts w:ascii="Garamond" w:hAnsi="Garamond" w:cs="Arial"/>
                <w:b/>
                <w:lang w:val="en-US"/>
              </w:rPr>
              <w:t xml:space="preserve">No. </w:t>
            </w:r>
            <w:r w:rsidR="007C480F">
              <w:rPr>
                <w:rFonts w:ascii="Garamond" w:hAnsi="Garamond" w:cs="Arial"/>
                <w:b/>
                <w:lang w:val="en-US"/>
              </w:rPr>
              <w:t>BQTL</w:t>
            </w:r>
            <w:r w:rsidRPr="000824F1">
              <w:rPr>
                <w:rFonts w:ascii="Garamond" w:hAnsi="Garamond" w:cs="Arial"/>
                <w:b/>
                <w:lang w:val="en-US"/>
              </w:rPr>
              <w:t>/CD/</w:t>
            </w:r>
            <w:proofErr w:type="spellStart"/>
            <w:r w:rsidRPr="000824F1">
              <w:rPr>
                <w:rFonts w:ascii="Garamond" w:hAnsi="Garamond" w:cs="Arial"/>
                <w:b/>
                <w:lang w:val="en-US"/>
              </w:rPr>
              <w:t>xxxx</w:t>
            </w:r>
            <w:proofErr w:type="spellEnd"/>
            <w:r w:rsidRPr="000824F1">
              <w:rPr>
                <w:rFonts w:ascii="Garamond" w:hAnsi="Garamond" w:cs="Arial"/>
                <w:b/>
                <w:lang w:val="en-US"/>
              </w:rPr>
              <w:t xml:space="preserve">   </w:t>
            </w:r>
          </w:p>
        </w:tc>
        <w:tc>
          <w:tcPr>
            <w:tcW w:w="2755" w:type="dxa"/>
          </w:tcPr>
          <w:p w14:paraId="4CE7ECE0" w14:textId="77777777" w:rsidR="00B01284" w:rsidRPr="000824F1" w:rsidRDefault="00B01284" w:rsidP="00405432">
            <w:pPr>
              <w:pStyle w:val="NoSpacing"/>
              <w:tabs>
                <w:tab w:val="left" w:pos="2525"/>
              </w:tabs>
              <w:spacing w:line="300" w:lineRule="atLeast"/>
              <w:ind w:rightChars="109" w:right="240"/>
              <w:rPr>
                <w:rFonts w:ascii="Garamond" w:hAnsi="Garamond" w:cs="Arial"/>
                <w:b/>
                <w:lang w:val="en-US"/>
              </w:rPr>
            </w:pPr>
            <w:r w:rsidRPr="000824F1">
              <w:rPr>
                <w:rFonts w:ascii="Garamond" w:hAnsi="Garamond" w:cs="Arial"/>
                <w:b/>
                <w:lang w:val="en-US"/>
              </w:rPr>
              <w:t xml:space="preserve">Date: </w:t>
            </w:r>
          </w:p>
        </w:tc>
      </w:tr>
      <w:tr w:rsidR="003B25B1" w:rsidRPr="000824F1" w14:paraId="63CB05ED" w14:textId="77777777" w:rsidTr="00405432">
        <w:trPr>
          <w:trHeight w:val="318"/>
        </w:trPr>
        <w:tc>
          <w:tcPr>
            <w:tcW w:w="9215" w:type="dxa"/>
            <w:gridSpan w:val="2"/>
          </w:tcPr>
          <w:p w14:paraId="0D8FE183" w14:textId="77777777" w:rsidR="00B01284" w:rsidRPr="000824F1" w:rsidRDefault="00B01284" w:rsidP="00405432">
            <w:pPr>
              <w:pStyle w:val="NoSpacing"/>
              <w:tabs>
                <w:tab w:val="left" w:pos="2525"/>
              </w:tabs>
              <w:spacing w:line="300" w:lineRule="atLeast"/>
              <w:ind w:rightChars="109" w:right="240"/>
              <w:rPr>
                <w:rFonts w:ascii="Garamond" w:hAnsi="Garamond" w:cs="Arial"/>
                <w:b/>
                <w:lang w:val="en-US"/>
              </w:rPr>
            </w:pPr>
            <w:r w:rsidRPr="000824F1">
              <w:rPr>
                <w:rFonts w:ascii="Garamond" w:hAnsi="Garamond" w:cs="Arial"/>
                <w:b/>
                <w:lang w:val="en-US"/>
              </w:rPr>
              <w:t xml:space="preserve">Company Name: </w:t>
            </w:r>
          </w:p>
        </w:tc>
      </w:tr>
      <w:tr w:rsidR="003B25B1" w:rsidRPr="000824F1" w14:paraId="23BC46F0" w14:textId="77777777" w:rsidTr="00405432">
        <w:trPr>
          <w:trHeight w:val="319"/>
        </w:trPr>
        <w:tc>
          <w:tcPr>
            <w:tcW w:w="9215" w:type="dxa"/>
            <w:gridSpan w:val="2"/>
          </w:tcPr>
          <w:p w14:paraId="7EAF3CCB" w14:textId="195C91DC" w:rsidR="00B01284" w:rsidRPr="000824F1" w:rsidRDefault="00405432" w:rsidP="00405432">
            <w:pPr>
              <w:pStyle w:val="NoSpacing"/>
              <w:tabs>
                <w:tab w:val="left" w:pos="1107"/>
                <w:tab w:val="left" w:pos="1249"/>
                <w:tab w:val="left" w:pos="1391"/>
                <w:tab w:val="left" w:pos="2525"/>
              </w:tabs>
              <w:spacing w:line="300" w:lineRule="atLeast"/>
              <w:ind w:rightChars="109" w:right="240"/>
              <w:rPr>
                <w:rFonts w:ascii="Garamond" w:hAnsi="Garamond" w:cs="Arial"/>
                <w:b/>
                <w:lang w:val="en-US"/>
              </w:rPr>
            </w:pPr>
            <w:r w:rsidRPr="000824F1">
              <w:rPr>
                <w:rFonts w:ascii="Garamond" w:hAnsi="Garamond" w:cs="Arial"/>
                <w:b/>
                <w:lang w:val="en-US"/>
              </w:rPr>
              <w:t>Address:</w:t>
            </w:r>
            <w:r w:rsidR="00B01284" w:rsidRPr="000824F1">
              <w:rPr>
                <w:rFonts w:ascii="Garamond" w:hAnsi="Garamond" w:cs="Arial"/>
                <w:b/>
                <w:lang w:val="en-US"/>
              </w:rPr>
              <w:t xml:space="preserve"> </w:t>
            </w:r>
          </w:p>
        </w:tc>
      </w:tr>
      <w:tr w:rsidR="003B25B1" w:rsidRPr="000824F1" w14:paraId="7E3D7BAB" w14:textId="77777777" w:rsidTr="00405432">
        <w:trPr>
          <w:trHeight w:val="322"/>
        </w:trPr>
        <w:tc>
          <w:tcPr>
            <w:tcW w:w="9215" w:type="dxa"/>
            <w:gridSpan w:val="2"/>
          </w:tcPr>
          <w:p w14:paraId="08FA1D2A" w14:textId="77777777" w:rsidR="00B01284" w:rsidRPr="000824F1" w:rsidRDefault="00B01284" w:rsidP="00405432">
            <w:pPr>
              <w:pStyle w:val="NoSpacing"/>
              <w:tabs>
                <w:tab w:val="left" w:pos="1107"/>
                <w:tab w:val="left" w:pos="1249"/>
                <w:tab w:val="left" w:pos="1391"/>
                <w:tab w:val="left" w:pos="2525"/>
              </w:tabs>
              <w:spacing w:line="300" w:lineRule="atLeast"/>
              <w:ind w:rightChars="109" w:right="240"/>
              <w:rPr>
                <w:rFonts w:ascii="Garamond" w:hAnsi="Garamond" w:cs="Arial"/>
                <w:b/>
                <w:lang w:val="en-US"/>
              </w:rPr>
            </w:pPr>
            <w:r w:rsidRPr="000824F1">
              <w:rPr>
                <w:rFonts w:ascii="Garamond" w:hAnsi="Garamond" w:cs="Arial"/>
                <w:b/>
                <w:lang w:val="en-US"/>
              </w:rPr>
              <w:t>Kind Attn:</w:t>
            </w:r>
          </w:p>
        </w:tc>
      </w:tr>
      <w:tr w:rsidR="003B25B1" w:rsidRPr="000824F1" w14:paraId="78555329" w14:textId="77777777" w:rsidTr="00405432">
        <w:trPr>
          <w:trHeight w:val="272"/>
        </w:trPr>
        <w:tc>
          <w:tcPr>
            <w:tcW w:w="9215" w:type="dxa"/>
            <w:gridSpan w:val="2"/>
          </w:tcPr>
          <w:p w14:paraId="17BE3DCB" w14:textId="77777777" w:rsidR="00B01284" w:rsidRPr="000824F1" w:rsidRDefault="00B01284" w:rsidP="00405432">
            <w:pPr>
              <w:pStyle w:val="NoSpacing"/>
              <w:tabs>
                <w:tab w:val="left" w:pos="1107"/>
                <w:tab w:val="left" w:pos="1249"/>
                <w:tab w:val="left" w:pos="1391"/>
                <w:tab w:val="left" w:pos="2525"/>
              </w:tabs>
              <w:spacing w:line="300" w:lineRule="atLeast"/>
              <w:ind w:rightChars="109" w:right="240"/>
              <w:rPr>
                <w:rFonts w:ascii="Garamond" w:hAnsi="Garamond" w:cs="Arial"/>
                <w:b/>
                <w:lang w:val="en-US"/>
              </w:rPr>
            </w:pPr>
            <w:r w:rsidRPr="000824F1">
              <w:rPr>
                <w:rFonts w:ascii="Garamond" w:hAnsi="Garamond" w:cs="Arial"/>
                <w:b/>
                <w:lang w:val="en-US"/>
              </w:rPr>
              <w:t>Contact No.:</w:t>
            </w:r>
          </w:p>
        </w:tc>
      </w:tr>
      <w:tr w:rsidR="003B25B1" w:rsidRPr="000824F1" w14:paraId="2ACBBAAB" w14:textId="77777777" w:rsidTr="00405432">
        <w:trPr>
          <w:trHeight w:val="247"/>
        </w:trPr>
        <w:tc>
          <w:tcPr>
            <w:tcW w:w="9215" w:type="dxa"/>
            <w:gridSpan w:val="2"/>
          </w:tcPr>
          <w:p w14:paraId="7C64317E" w14:textId="77777777" w:rsidR="00B01284" w:rsidRPr="000824F1" w:rsidRDefault="00B01284" w:rsidP="00405432">
            <w:pPr>
              <w:pStyle w:val="NoSpacing"/>
              <w:tabs>
                <w:tab w:val="left" w:pos="1107"/>
                <w:tab w:val="left" w:pos="1249"/>
                <w:tab w:val="left" w:pos="1391"/>
                <w:tab w:val="left" w:pos="2525"/>
              </w:tabs>
              <w:spacing w:line="300" w:lineRule="atLeast"/>
              <w:ind w:rightChars="109" w:right="240"/>
              <w:rPr>
                <w:rFonts w:ascii="Garamond" w:hAnsi="Garamond" w:cs="Arial"/>
                <w:b/>
                <w:lang w:val="en-US"/>
              </w:rPr>
            </w:pPr>
            <w:r w:rsidRPr="000824F1">
              <w:rPr>
                <w:rFonts w:ascii="Garamond" w:hAnsi="Garamond" w:cs="Arial"/>
                <w:b/>
                <w:lang w:val="en-US"/>
              </w:rPr>
              <w:t xml:space="preserve">Email id.: </w:t>
            </w:r>
          </w:p>
        </w:tc>
      </w:tr>
    </w:tbl>
    <w:p w14:paraId="64C4EA64" w14:textId="77777777" w:rsidR="00B01284" w:rsidRDefault="00B01284" w:rsidP="00B01284">
      <w:pPr>
        <w:pStyle w:val="NoSpacing"/>
        <w:ind w:rightChars="109" w:right="240"/>
        <w:jc w:val="both"/>
        <w:rPr>
          <w:rFonts w:ascii="Garamond" w:hAnsi="Garamond" w:cs="Arial"/>
          <w:b/>
          <w:lang w:val="en-US"/>
        </w:rPr>
      </w:pPr>
    </w:p>
    <w:p w14:paraId="1CEC82F3" w14:textId="77777777" w:rsidR="00405432" w:rsidRPr="000824F1" w:rsidRDefault="00405432" w:rsidP="00B01284">
      <w:pPr>
        <w:pStyle w:val="NoSpacing"/>
        <w:ind w:rightChars="109" w:right="240"/>
        <w:jc w:val="both"/>
        <w:rPr>
          <w:rFonts w:ascii="Garamond" w:hAnsi="Garamond" w:cs="Arial"/>
          <w:b/>
          <w:lang w:val="en-US"/>
        </w:rPr>
      </w:pPr>
    </w:p>
    <w:p w14:paraId="7160E7F9" w14:textId="16E42ED1" w:rsidR="00B01284" w:rsidRPr="000824F1" w:rsidRDefault="00B01284" w:rsidP="000824F1">
      <w:pPr>
        <w:pStyle w:val="NoSpacing"/>
        <w:jc w:val="both"/>
        <w:rPr>
          <w:rFonts w:ascii="Garamond" w:hAnsi="Garamond" w:cs="Arial"/>
          <w:b/>
          <w:lang w:val="en-US"/>
        </w:rPr>
      </w:pPr>
      <w:r w:rsidRPr="000824F1">
        <w:rPr>
          <w:rFonts w:ascii="Garamond" w:hAnsi="Garamond" w:cs="Arial"/>
          <w:b/>
          <w:lang w:val="en-US"/>
        </w:rPr>
        <w:t>Subject:</w:t>
      </w:r>
      <w:r w:rsidR="00C615FF" w:rsidRPr="000824F1">
        <w:rPr>
          <w:rFonts w:ascii="Garamond" w:hAnsi="Garamond" w:cs="Arial"/>
          <w:b/>
          <w:lang w:val="en-US"/>
        </w:rPr>
        <w:t xml:space="preserve"> Offer for ISO 22000:</w:t>
      </w:r>
      <w:r w:rsidRPr="000824F1">
        <w:rPr>
          <w:rFonts w:ascii="Garamond" w:hAnsi="Garamond" w:cs="Arial"/>
          <w:b/>
          <w:lang w:val="en-US"/>
        </w:rPr>
        <w:t>2018</w:t>
      </w:r>
      <w:r w:rsidR="003B25B1" w:rsidRPr="000824F1">
        <w:rPr>
          <w:rFonts w:ascii="Garamond" w:hAnsi="Garamond" w:cs="Arial"/>
          <w:b/>
          <w:lang w:val="en-US"/>
        </w:rPr>
        <w:t xml:space="preserve"> </w:t>
      </w:r>
      <w:r w:rsidRPr="000824F1">
        <w:rPr>
          <w:rFonts w:ascii="Garamond" w:hAnsi="Garamond" w:cs="Arial"/>
          <w:b/>
          <w:lang w:val="en-US"/>
        </w:rPr>
        <w:t>/</w:t>
      </w:r>
      <w:r w:rsidR="003B25B1" w:rsidRPr="000824F1">
        <w:rPr>
          <w:rFonts w:ascii="Garamond" w:hAnsi="Garamond" w:cs="Arial"/>
          <w:b/>
          <w:lang w:val="en-US"/>
        </w:rPr>
        <w:t xml:space="preserve"> </w:t>
      </w:r>
      <w:r w:rsidRPr="000824F1">
        <w:rPr>
          <w:rFonts w:ascii="Garamond" w:hAnsi="Garamond" w:cs="Arial"/>
          <w:b/>
          <w:lang w:val="en-US"/>
        </w:rPr>
        <w:t>FSMS</w:t>
      </w:r>
      <w:r w:rsidR="003B25B1" w:rsidRPr="000824F1">
        <w:rPr>
          <w:rFonts w:ascii="Garamond" w:hAnsi="Garamond" w:cs="Arial"/>
          <w:b/>
          <w:lang w:val="en-US"/>
        </w:rPr>
        <w:t xml:space="preserve"> </w:t>
      </w:r>
      <w:r w:rsidRPr="000824F1">
        <w:rPr>
          <w:rFonts w:ascii="Garamond" w:hAnsi="Garamond" w:cs="Arial"/>
          <w:b/>
          <w:lang w:val="en-US"/>
        </w:rPr>
        <w:t>/ FSSC 22000 Audit and</w:t>
      </w:r>
      <w:r w:rsidR="003B25B1" w:rsidRPr="000824F1">
        <w:rPr>
          <w:rFonts w:ascii="Garamond" w:hAnsi="Garamond" w:cs="Arial"/>
          <w:b/>
          <w:lang w:val="en-US"/>
        </w:rPr>
        <w:t xml:space="preserve"> </w:t>
      </w:r>
      <w:r w:rsidRPr="000824F1">
        <w:rPr>
          <w:rFonts w:ascii="Garamond" w:hAnsi="Garamond" w:cs="Arial"/>
          <w:b/>
          <w:lang w:val="en-US"/>
        </w:rPr>
        <w:t>/</w:t>
      </w:r>
      <w:r w:rsidR="003B25B1" w:rsidRPr="000824F1">
        <w:rPr>
          <w:rFonts w:ascii="Garamond" w:hAnsi="Garamond" w:cs="Arial"/>
          <w:b/>
          <w:lang w:val="en-US"/>
        </w:rPr>
        <w:t xml:space="preserve"> </w:t>
      </w:r>
      <w:r w:rsidRPr="000824F1">
        <w:rPr>
          <w:rFonts w:ascii="Garamond" w:hAnsi="Garamond" w:cs="Arial"/>
          <w:b/>
          <w:lang w:val="en-US"/>
        </w:rPr>
        <w:t xml:space="preserve">or Certification from </w:t>
      </w:r>
      <w:r w:rsidR="007C480F">
        <w:rPr>
          <w:rFonts w:ascii="Garamond" w:hAnsi="Garamond" w:cs="Arial"/>
          <w:b/>
          <w:lang w:val="en-US"/>
        </w:rPr>
        <w:t>Basil Quality Testing Lab Private Limited</w:t>
      </w:r>
      <w:r w:rsidRPr="000824F1">
        <w:rPr>
          <w:rFonts w:ascii="Garamond" w:hAnsi="Garamond" w:cs="Arial"/>
          <w:b/>
          <w:lang w:val="en-US"/>
        </w:rPr>
        <w:t xml:space="preserve"> (Certification Division)</w:t>
      </w:r>
    </w:p>
    <w:p w14:paraId="2DB04002" w14:textId="77777777" w:rsidR="00B01284" w:rsidRPr="000824F1" w:rsidRDefault="00B01284" w:rsidP="000824F1">
      <w:pPr>
        <w:pStyle w:val="NoSpacing"/>
        <w:jc w:val="both"/>
        <w:rPr>
          <w:rFonts w:ascii="Garamond" w:hAnsi="Garamond" w:cs="Arial"/>
          <w:lang w:val="en-US"/>
        </w:rPr>
      </w:pPr>
    </w:p>
    <w:p w14:paraId="5D944CA4" w14:textId="77777777"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Dear Mr. XXX,</w:t>
      </w:r>
    </w:p>
    <w:p w14:paraId="1D4D0719" w14:textId="77777777" w:rsidR="00B01284" w:rsidRPr="000824F1" w:rsidRDefault="00B01284" w:rsidP="000824F1">
      <w:pPr>
        <w:pStyle w:val="NoSpacing"/>
        <w:jc w:val="both"/>
        <w:rPr>
          <w:rFonts w:ascii="Garamond" w:hAnsi="Garamond" w:cs="Arial"/>
          <w:lang w:val="en-US"/>
        </w:rPr>
      </w:pPr>
    </w:p>
    <w:p w14:paraId="2F16038E" w14:textId="08A1AE35"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 xml:space="preserve">Thank you for your application to join our FSMS/ FSSC 22000 Audit </w:t>
      </w:r>
      <w:r w:rsidR="00094349" w:rsidRPr="000824F1">
        <w:rPr>
          <w:rFonts w:ascii="Garamond" w:hAnsi="Garamond" w:cs="Arial"/>
          <w:lang w:val="en-US"/>
        </w:rPr>
        <w:t>and</w:t>
      </w:r>
      <w:r w:rsidRPr="000824F1">
        <w:rPr>
          <w:rFonts w:ascii="Garamond" w:hAnsi="Garamond" w:cs="Arial"/>
          <w:lang w:val="en-US"/>
        </w:rPr>
        <w:t xml:space="preserve"> Certification program. We would be pleased to carry out the necessary audit and certification activities for you. Based on the information submitted in the Application Form and the calculation rules laid down for FSMS</w:t>
      </w:r>
      <w:r w:rsidR="00094349" w:rsidRPr="000824F1">
        <w:rPr>
          <w:rFonts w:ascii="Garamond" w:hAnsi="Garamond" w:cs="Arial"/>
          <w:lang w:val="en-US"/>
        </w:rPr>
        <w:t xml:space="preserve"> </w:t>
      </w:r>
      <w:r w:rsidRPr="000824F1">
        <w:rPr>
          <w:rFonts w:ascii="Garamond" w:hAnsi="Garamond" w:cs="Arial"/>
          <w:lang w:val="en-US"/>
        </w:rPr>
        <w:t xml:space="preserve">/ FSSC 22000 Audit </w:t>
      </w:r>
      <w:r w:rsidR="00094349" w:rsidRPr="000824F1">
        <w:rPr>
          <w:rFonts w:ascii="Garamond" w:hAnsi="Garamond" w:cs="Arial"/>
          <w:lang w:val="en-US"/>
        </w:rPr>
        <w:t>and</w:t>
      </w:r>
      <w:r w:rsidRPr="000824F1">
        <w:rPr>
          <w:rFonts w:ascii="Garamond" w:hAnsi="Garamond" w:cs="Arial"/>
          <w:lang w:val="en-US"/>
        </w:rPr>
        <w:t xml:space="preserve"> Certification </w:t>
      </w:r>
      <w:r w:rsidR="00094349" w:rsidRPr="000824F1">
        <w:rPr>
          <w:rFonts w:ascii="Garamond" w:hAnsi="Garamond" w:cs="Arial"/>
          <w:lang w:val="en-US"/>
        </w:rPr>
        <w:t xml:space="preserve">along with </w:t>
      </w:r>
      <w:r w:rsidRPr="000824F1">
        <w:rPr>
          <w:rFonts w:ascii="Garamond" w:hAnsi="Garamond" w:cs="Arial"/>
          <w:lang w:val="en-US"/>
        </w:rPr>
        <w:t>ISO</w:t>
      </w:r>
      <w:r w:rsidR="00094349" w:rsidRPr="000824F1">
        <w:rPr>
          <w:rFonts w:ascii="Garamond" w:hAnsi="Garamond" w:cs="Arial"/>
          <w:lang w:val="en-US"/>
        </w:rPr>
        <w:t xml:space="preserve"> </w:t>
      </w:r>
      <w:r w:rsidRPr="000824F1">
        <w:rPr>
          <w:rFonts w:ascii="Garamond" w:hAnsi="Garamond" w:cs="Arial"/>
          <w:lang w:val="en-US"/>
        </w:rPr>
        <w:t>/</w:t>
      </w:r>
      <w:r w:rsidR="00094349" w:rsidRPr="000824F1">
        <w:rPr>
          <w:rFonts w:ascii="Garamond" w:hAnsi="Garamond" w:cs="Arial"/>
          <w:lang w:val="en-US"/>
        </w:rPr>
        <w:t xml:space="preserve"> </w:t>
      </w:r>
      <w:r w:rsidRPr="000824F1">
        <w:rPr>
          <w:rFonts w:ascii="Garamond" w:hAnsi="Garamond" w:cs="Arial"/>
          <w:lang w:val="en-US"/>
        </w:rPr>
        <w:t xml:space="preserve">TS 22003:2022, the following offer is proposed for </w:t>
      </w:r>
      <w:r w:rsidRPr="000824F1">
        <w:rPr>
          <w:rFonts w:ascii="Garamond" w:hAnsi="Garamond" w:cs="Arial"/>
          <w:b/>
          <w:lang w:val="en-US"/>
        </w:rPr>
        <w:t xml:space="preserve">CLIENT NAME </w:t>
      </w:r>
      <w:r w:rsidR="00094349" w:rsidRPr="000824F1">
        <w:rPr>
          <w:rFonts w:ascii="Garamond" w:hAnsi="Garamond" w:cs="Arial"/>
          <w:b/>
          <w:lang w:val="en-US"/>
        </w:rPr>
        <w:t>………………………………………….</w:t>
      </w:r>
      <w:r w:rsidRPr="000824F1">
        <w:rPr>
          <w:rFonts w:ascii="Garamond" w:hAnsi="Garamond" w:cs="Arial"/>
          <w:lang w:val="en-US"/>
        </w:rPr>
        <w:t>(</w:t>
      </w:r>
      <w:r w:rsidR="00EA2206" w:rsidRPr="000824F1">
        <w:rPr>
          <w:rFonts w:ascii="Garamond" w:hAnsi="Garamond" w:cs="Arial"/>
          <w:lang w:val="en-US"/>
        </w:rPr>
        <w:t>herein</w:t>
      </w:r>
      <w:r w:rsidR="00094349" w:rsidRPr="000824F1">
        <w:rPr>
          <w:rFonts w:ascii="Garamond" w:hAnsi="Garamond" w:cs="Arial"/>
          <w:lang w:val="en-US"/>
        </w:rPr>
        <w:t xml:space="preserve"> </w:t>
      </w:r>
      <w:r w:rsidR="00EA2206" w:rsidRPr="000824F1">
        <w:rPr>
          <w:rFonts w:ascii="Garamond" w:hAnsi="Garamond" w:cs="Arial"/>
          <w:lang w:val="en-US"/>
        </w:rPr>
        <w:t>after</w:t>
      </w:r>
      <w:r w:rsidRPr="000824F1">
        <w:rPr>
          <w:rFonts w:ascii="Garamond" w:hAnsi="Garamond" w:cs="Arial"/>
          <w:lang w:val="en-US"/>
        </w:rPr>
        <w:t xml:space="preserve"> referred to as the Client).</w:t>
      </w:r>
    </w:p>
    <w:p w14:paraId="7A931E46" w14:textId="77777777" w:rsidR="00B01284" w:rsidRPr="000824F1" w:rsidRDefault="00B01284" w:rsidP="000824F1">
      <w:pPr>
        <w:pStyle w:val="NoSpacing"/>
        <w:jc w:val="both"/>
        <w:rPr>
          <w:rFonts w:ascii="Garamond" w:hAnsi="Garamond" w:cs="Arial"/>
          <w:lang w:val="en-US"/>
        </w:rPr>
      </w:pPr>
    </w:p>
    <w:p w14:paraId="78FD4C67" w14:textId="737385B9" w:rsidR="00B01284" w:rsidRPr="000824F1" w:rsidRDefault="00B01284" w:rsidP="000824F1">
      <w:pPr>
        <w:pStyle w:val="NoSpacing"/>
        <w:numPr>
          <w:ilvl w:val="0"/>
          <w:numId w:val="1"/>
        </w:numPr>
        <w:ind w:left="0" w:firstLine="0"/>
        <w:jc w:val="both"/>
        <w:rPr>
          <w:rFonts w:ascii="Garamond" w:hAnsi="Garamond" w:cs="Arial"/>
          <w:b/>
          <w:lang w:val="en-US"/>
        </w:rPr>
      </w:pPr>
      <w:r w:rsidRPr="000824F1">
        <w:rPr>
          <w:rFonts w:ascii="Garamond" w:hAnsi="Garamond" w:cs="Arial"/>
          <w:b/>
          <w:lang w:val="en-US"/>
        </w:rPr>
        <w:t>Annual Inspection Plan</w:t>
      </w:r>
      <w:r w:rsidR="00094349" w:rsidRPr="000824F1">
        <w:rPr>
          <w:rFonts w:ascii="Garamond" w:hAnsi="Garamond" w:cs="Arial"/>
          <w:b/>
          <w:lang w:val="en-US"/>
        </w:rPr>
        <w:t>:</w:t>
      </w:r>
    </w:p>
    <w:p w14:paraId="5DF306E8" w14:textId="589FF1C7"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 xml:space="preserve">Based on submitted Application Form, </w:t>
      </w:r>
      <w:r w:rsidR="007C480F">
        <w:rPr>
          <w:rFonts w:ascii="Garamond" w:hAnsi="Garamond" w:cs="Arial"/>
          <w:lang w:val="en-US"/>
        </w:rPr>
        <w:t>Basil Quality Testing Lab Private Limited</w:t>
      </w:r>
      <w:r w:rsidRPr="000824F1">
        <w:rPr>
          <w:rFonts w:ascii="Garamond" w:hAnsi="Garamond" w:cs="Arial"/>
          <w:lang w:val="en-US"/>
        </w:rPr>
        <w:t xml:space="preserve"> (Certification Division) will plan an initial audit for the module ISO 22000:2018 of the FSMS</w:t>
      </w:r>
      <w:r w:rsidR="00094349" w:rsidRPr="000824F1">
        <w:rPr>
          <w:rFonts w:ascii="Garamond" w:hAnsi="Garamond" w:cs="Arial"/>
          <w:lang w:val="en-US"/>
        </w:rPr>
        <w:t xml:space="preserve"> </w:t>
      </w:r>
      <w:r w:rsidRPr="000824F1">
        <w:rPr>
          <w:rFonts w:ascii="Garamond" w:hAnsi="Garamond" w:cs="Arial"/>
          <w:lang w:val="en-US"/>
        </w:rPr>
        <w:t xml:space="preserve">/ FSSC 22000 Audit </w:t>
      </w:r>
      <w:r w:rsidR="00094349" w:rsidRPr="000824F1">
        <w:rPr>
          <w:rFonts w:ascii="Garamond" w:hAnsi="Garamond" w:cs="Arial"/>
          <w:lang w:val="en-US"/>
        </w:rPr>
        <w:t>and</w:t>
      </w:r>
      <w:r w:rsidRPr="000824F1">
        <w:rPr>
          <w:rFonts w:ascii="Garamond" w:hAnsi="Garamond" w:cs="Arial"/>
          <w:lang w:val="en-US"/>
        </w:rPr>
        <w:t xml:space="preserve"> Certification.</w:t>
      </w:r>
    </w:p>
    <w:p w14:paraId="4F5CE8AB" w14:textId="77777777" w:rsidR="00B01284" w:rsidRPr="000824F1" w:rsidRDefault="00B01284" w:rsidP="000824F1">
      <w:pPr>
        <w:pStyle w:val="NoSpacing"/>
        <w:jc w:val="both"/>
        <w:rPr>
          <w:rFonts w:ascii="Garamond" w:hAnsi="Garamond" w:cs="Arial"/>
          <w:b/>
          <w:lang w:val="en-US"/>
        </w:rPr>
      </w:pPr>
    </w:p>
    <w:p w14:paraId="247DB643" w14:textId="49E2D312" w:rsidR="00094349" w:rsidRDefault="00094349" w:rsidP="000824F1">
      <w:pPr>
        <w:spacing w:after="0" w:line="240" w:lineRule="auto"/>
        <w:jc w:val="both"/>
        <w:rPr>
          <w:rFonts w:ascii="Garamond" w:eastAsia="Times New Roman" w:hAnsi="Garamond" w:cs="Times New Roman"/>
          <w:lang w:eastAsia="zh-CN" w:bidi="gu-IN"/>
        </w:rPr>
      </w:pPr>
      <w:r w:rsidRPr="00094349">
        <w:rPr>
          <w:rFonts w:ascii="Garamond" w:eastAsia="Times New Roman" w:hAnsi="Garamond" w:cs="Times New Roman"/>
          <w:lang w:eastAsia="zh-CN" w:bidi="gu-IN"/>
        </w:rPr>
        <w:t xml:space="preserve">This reference data will serve as the foundation for the certification's scope. The audit visit will be organised by </w:t>
      </w:r>
      <w:r w:rsidR="007C480F">
        <w:rPr>
          <w:rFonts w:ascii="Garamond" w:eastAsia="Times New Roman" w:hAnsi="Garamond" w:cs="Times New Roman"/>
          <w:lang w:eastAsia="zh-CN" w:bidi="gu-IN"/>
        </w:rPr>
        <w:t>Basil Quality Testing Lab Private Limited</w:t>
      </w:r>
      <w:r w:rsidRPr="00094349">
        <w:rPr>
          <w:rFonts w:ascii="Garamond" w:eastAsia="Times New Roman" w:hAnsi="Garamond" w:cs="Times New Roman"/>
          <w:lang w:eastAsia="zh-CN" w:bidi="gu-IN"/>
        </w:rPr>
        <w:t xml:space="preserve"> (Certification Division), as indicated in the table below. The FSMS/FSSC 22000 Audit and Certification program and ISO/TS 22003 have been used to establish the frequency and length of the audits. The audit cycle overview is only an estimate; the actual number of audit days will be re</w:t>
      </w:r>
      <w:r w:rsidR="005C5731">
        <w:rPr>
          <w:rFonts w:ascii="Garamond" w:eastAsia="Times New Roman" w:hAnsi="Garamond" w:cs="Times New Roman"/>
          <w:lang w:eastAsia="zh-CN" w:bidi="gu-IN"/>
        </w:rPr>
        <w:t>-</w:t>
      </w:r>
      <w:r w:rsidRPr="00094349">
        <w:rPr>
          <w:rFonts w:ascii="Garamond" w:eastAsia="Times New Roman" w:hAnsi="Garamond" w:cs="Times New Roman"/>
          <w:lang w:eastAsia="zh-CN" w:bidi="gu-IN"/>
        </w:rPr>
        <w:t>evaluated and, if need, modified following the initial review.</w:t>
      </w:r>
    </w:p>
    <w:p w14:paraId="34FA583B" w14:textId="77777777" w:rsidR="00CF2F95" w:rsidRDefault="00CF2F95" w:rsidP="000824F1">
      <w:pPr>
        <w:spacing w:after="0" w:line="240" w:lineRule="auto"/>
        <w:jc w:val="both"/>
        <w:rPr>
          <w:rFonts w:ascii="Garamond" w:eastAsia="Times New Roman" w:hAnsi="Garamond" w:cs="Times New Roman"/>
          <w:lang w:eastAsia="zh-CN" w:bidi="gu-IN"/>
        </w:rPr>
      </w:pPr>
    </w:p>
    <w:p w14:paraId="19481D34" w14:textId="77777777" w:rsidR="009547BE" w:rsidRDefault="00CF2F95" w:rsidP="00CF2F95">
      <w:pPr>
        <w:spacing w:after="0" w:line="240" w:lineRule="auto"/>
        <w:jc w:val="both"/>
        <w:rPr>
          <w:rFonts w:ascii="Garamond" w:eastAsia="Times New Roman" w:hAnsi="Garamond" w:cs="Times New Roman"/>
          <w:color w:val="7030A0"/>
          <w:lang w:eastAsia="zh-CN" w:bidi="gu-IN"/>
        </w:rPr>
      </w:pPr>
      <w:r w:rsidRPr="00CF2F95">
        <w:rPr>
          <w:rFonts w:ascii="Garamond" w:eastAsia="Times New Roman" w:hAnsi="Garamond" w:cs="Times New Roman"/>
          <w:color w:val="7030A0"/>
          <w:lang w:eastAsia="zh-CN" w:bidi="gu-IN"/>
        </w:rPr>
        <w:t>The number of audit man-days shown below has been determined in accordance with ISO 22003-1:2022 Clause 9.1.4.3 and Annex B (B.1 – B.3 and Table B.1).</w:t>
      </w:r>
    </w:p>
    <w:p w14:paraId="3CD15F18" w14:textId="37F3A685" w:rsidR="00CF2F95" w:rsidRPr="00CF2F95" w:rsidRDefault="00CF2F95" w:rsidP="00CF2F95">
      <w:pPr>
        <w:spacing w:after="0" w:line="240" w:lineRule="auto"/>
        <w:jc w:val="both"/>
        <w:rPr>
          <w:rFonts w:ascii="Garamond" w:eastAsia="Times New Roman" w:hAnsi="Garamond" w:cs="Times New Roman"/>
          <w:color w:val="7030A0"/>
          <w:lang w:eastAsia="zh-CN" w:bidi="gu-IN"/>
        </w:rPr>
      </w:pPr>
      <w:r w:rsidRPr="00CF2F95">
        <w:rPr>
          <w:rFonts w:ascii="Garamond" w:eastAsia="Times New Roman" w:hAnsi="Garamond" w:cs="Times New Roman"/>
          <w:color w:val="7030A0"/>
          <w:lang w:eastAsia="zh-CN" w:bidi="gu-IN"/>
        </w:rPr>
        <w:t>The audit duration calculation considers all relevant factors, including product and process complexity, category of food chain, number of HACCP studies, full-time equivalent (FTE) employees, number of shifts, use of technology or automation, multi-site operations, and the use of ICT for remote auditing.</w:t>
      </w:r>
      <w:r w:rsidRPr="00CF2F95">
        <w:rPr>
          <w:rFonts w:ascii="Garamond" w:eastAsia="Times New Roman" w:hAnsi="Garamond" w:cs="Times New Roman"/>
          <w:color w:val="7030A0"/>
          <w:lang w:eastAsia="zh-CN" w:bidi="gu-IN"/>
        </w:rPr>
        <w:br/>
        <w:t>The total audit duration (Ds = TD + TH + TFTE) ensures achievement of intended audit outcomes such as verification of FSMS effectiveness, hazard control, PRP implementation, and regulatory compliance.</w:t>
      </w:r>
      <w:r w:rsidRPr="00CF2F95">
        <w:rPr>
          <w:rFonts w:ascii="Garamond" w:eastAsia="Times New Roman" w:hAnsi="Garamond" w:cs="Times New Roman"/>
          <w:color w:val="7030A0"/>
          <w:lang w:eastAsia="zh-CN" w:bidi="gu-IN"/>
        </w:rPr>
        <w:br/>
        <w:t>The rationale and justification for the calculated duration are documented in BQTL/CD/QSP/9.1.4/01 – Procedure for Determining Audit Time and maintained in the client audit file.</w:t>
      </w:r>
    </w:p>
    <w:p w14:paraId="3FB9221F" w14:textId="77777777" w:rsidR="00B01284" w:rsidRPr="000824F1" w:rsidRDefault="00B01284" w:rsidP="000824F1">
      <w:pPr>
        <w:pStyle w:val="NoSpacing"/>
        <w:jc w:val="both"/>
        <w:rPr>
          <w:rFonts w:ascii="Garamond" w:hAnsi="Garamond" w:cs="Arial"/>
          <w:b/>
          <w:lang w:val="en-US"/>
        </w:rPr>
      </w:pPr>
    </w:p>
    <w:p w14:paraId="3C5ED8A7" w14:textId="77777777" w:rsidR="00B01284" w:rsidRPr="000824F1" w:rsidRDefault="00B01284" w:rsidP="000824F1">
      <w:pPr>
        <w:pStyle w:val="NoSpacing"/>
        <w:numPr>
          <w:ilvl w:val="0"/>
          <w:numId w:val="1"/>
        </w:numPr>
        <w:ind w:left="0" w:firstLine="0"/>
        <w:jc w:val="both"/>
        <w:rPr>
          <w:rFonts w:ascii="Garamond" w:hAnsi="Garamond" w:cs="Arial"/>
          <w:b/>
          <w:lang w:val="en-US"/>
        </w:rPr>
      </w:pPr>
      <w:r w:rsidRPr="000824F1">
        <w:rPr>
          <w:rFonts w:ascii="Garamond" w:hAnsi="Garamond" w:cs="Arial"/>
          <w:b/>
          <w:lang w:val="en-US"/>
        </w:rPr>
        <w:t>Audit cycle overview and the annual license fee</w:t>
      </w:r>
    </w:p>
    <w:p w14:paraId="2954B8F2" w14:textId="77777777" w:rsidR="00B01284" w:rsidRDefault="00B01284" w:rsidP="000824F1">
      <w:pPr>
        <w:spacing w:after="0" w:line="240" w:lineRule="auto"/>
        <w:jc w:val="both"/>
        <w:rPr>
          <w:rFonts w:ascii="Garamond" w:hAnsi="Garamond" w:cs="Arial"/>
          <w:lang w:val="en-GB" w:eastAsia="en-IN"/>
        </w:rPr>
      </w:pPr>
      <w:r w:rsidRPr="000824F1">
        <w:rPr>
          <w:rFonts w:ascii="Garamond" w:hAnsi="Garamond" w:cs="Arial"/>
          <w:lang w:val="en-GB" w:eastAsia="en-IN"/>
        </w:rPr>
        <w:t xml:space="preserve">Based on the audit plan described below the day calculation and annual license fee for auditing and certification will be follows; </w:t>
      </w:r>
    </w:p>
    <w:p w14:paraId="09C49FF7" w14:textId="77777777" w:rsidR="00CF2F95" w:rsidRDefault="00CF2F95" w:rsidP="000824F1">
      <w:pPr>
        <w:spacing w:after="0" w:line="240" w:lineRule="auto"/>
        <w:jc w:val="both"/>
        <w:rPr>
          <w:rFonts w:ascii="Garamond" w:hAnsi="Garamond" w:cs="Arial"/>
          <w:lang w:val="en-GB" w:eastAsia="en-IN"/>
        </w:rPr>
      </w:pPr>
    </w:p>
    <w:p w14:paraId="6A39DEEE" w14:textId="77777777" w:rsidR="00405432" w:rsidRDefault="00405432" w:rsidP="000824F1">
      <w:pPr>
        <w:spacing w:after="0" w:line="240" w:lineRule="auto"/>
        <w:jc w:val="both"/>
        <w:rPr>
          <w:rFonts w:ascii="Garamond" w:hAnsi="Garamond" w:cs="Arial"/>
          <w:lang w:val="en-GB" w:eastAsia="en-IN"/>
        </w:rPr>
      </w:pPr>
    </w:p>
    <w:p w14:paraId="5442C737" w14:textId="77777777" w:rsidR="00CF2F95" w:rsidRDefault="00CF2F95" w:rsidP="000824F1">
      <w:pPr>
        <w:spacing w:after="0" w:line="240" w:lineRule="auto"/>
        <w:jc w:val="both"/>
        <w:rPr>
          <w:rFonts w:ascii="Garamond" w:hAnsi="Garamond" w:cs="Arial"/>
          <w:lang w:val="en-GB" w:eastAsia="en-IN"/>
        </w:rPr>
      </w:pPr>
    </w:p>
    <w:p w14:paraId="050E3C22" w14:textId="77777777" w:rsidR="00CF2F95" w:rsidRPr="000824F1" w:rsidRDefault="00CF2F95" w:rsidP="000824F1">
      <w:pPr>
        <w:spacing w:after="0" w:line="240" w:lineRule="auto"/>
        <w:jc w:val="both"/>
        <w:rPr>
          <w:rFonts w:ascii="Garamond" w:hAnsi="Garamond" w:cs="Arial"/>
          <w:lang w:val="en-GB" w:eastAsia="en-IN"/>
        </w:rPr>
      </w:pPr>
    </w:p>
    <w:p w14:paraId="0B97F6B7" w14:textId="49A6E35D" w:rsidR="00B01284" w:rsidRPr="000824F1" w:rsidRDefault="00B01284" w:rsidP="00877E1A">
      <w:pPr>
        <w:pStyle w:val="NoSpacing"/>
        <w:jc w:val="center"/>
        <w:rPr>
          <w:rFonts w:ascii="Garamond" w:hAnsi="Garamond" w:cs="Arial"/>
          <w:b/>
          <w:lang w:val="en-US"/>
        </w:rPr>
      </w:pPr>
      <w:r w:rsidRPr="000824F1">
        <w:rPr>
          <w:rFonts w:ascii="Garamond" w:hAnsi="Garamond" w:cs="Arial"/>
          <w:b/>
          <w:lang w:val="en-US"/>
        </w:rPr>
        <w:t>Table 01</w:t>
      </w:r>
      <w:r w:rsidR="00877E1A">
        <w:rPr>
          <w:rFonts w:ascii="Garamond" w:hAnsi="Garamond" w:cs="Arial"/>
          <w:b/>
          <w:lang w:val="en-US"/>
        </w:rPr>
        <w:t xml:space="preserve"> </w:t>
      </w:r>
      <w:r w:rsidRPr="000824F1">
        <w:rPr>
          <w:rFonts w:ascii="Garamond" w:hAnsi="Garamond" w:cs="Arial"/>
          <w:b/>
          <w:lang w:val="en-US"/>
        </w:rPr>
        <w:t>Fee</w:t>
      </w:r>
    </w:p>
    <w:tbl>
      <w:tblPr>
        <w:tblpPr w:leftFromText="180" w:rightFromText="180" w:vertAnchor="text" w:horzAnchor="page" w:tblpX="1999" w:tblpY="111"/>
        <w:tblOverlap w:val="neve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2447"/>
        <w:gridCol w:w="1559"/>
        <w:gridCol w:w="1985"/>
      </w:tblGrid>
      <w:tr w:rsidR="003B25B1" w:rsidRPr="000824F1" w14:paraId="789E1A34" w14:textId="77777777" w:rsidTr="003E59B3">
        <w:trPr>
          <w:cantSplit/>
        </w:trPr>
        <w:tc>
          <w:tcPr>
            <w:tcW w:w="2373" w:type="dxa"/>
          </w:tcPr>
          <w:p w14:paraId="5FE078A2" w14:textId="77777777" w:rsidR="00D246E7"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Activities/ Stages</w:t>
            </w:r>
          </w:p>
          <w:p w14:paraId="4180DADC" w14:textId="77777777" w:rsidR="00B01284" w:rsidRPr="000824F1" w:rsidRDefault="00B01284" w:rsidP="000824F1">
            <w:pPr>
              <w:spacing w:after="0" w:line="240" w:lineRule="auto"/>
              <w:jc w:val="both"/>
              <w:rPr>
                <w:rFonts w:ascii="Garamond" w:hAnsi="Garamond" w:cs="Arial"/>
                <w:lang w:val="en-GB"/>
              </w:rPr>
            </w:pPr>
          </w:p>
        </w:tc>
        <w:tc>
          <w:tcPr>
            <w:tcW w:w="2447" w:type="dxa"/>
          </w:tcPr>
          <w:p w14:paraId="0758F501" w14:textId="77777777" w:rsidR="00B01284" w:rsidRPr="000824F1" w:rsidRDefault="00B01284" w:rsidP="000824F1">
            <w:pPr>
              <w:spacing w:after="0" w:line="240" w:lineRule="auto"/>
              <w:jc w:val="both"/>
              <w:rPr>
                <w:rFonts w:ascii="Garamond" w:hAnsi="Garamond" w:cs="Arial"/>
                <w:b/>
                <w:bCs/>
                <w:lang w:val="en-GB"/>
              </w:rPr>
            </w:pPr>
            <w:r w:rsidRPr="000824F1">
              <w:rPr>
                <w:rFonts w:ascii="Garamond" w:hAnsi="Garamond" w:cs="Arial"/>
                <w:b/>
                <w:bCs/>
                <w:lang w:val="en-GB"/>
              </w:rPr>
              <w:t>Number of man-days</w:t>
            </w:r>
          </w:p>
        </w:tc>
        <w:tc>
          <w:tcPr>
            <w:tcW w:w="1559" w:type="dxa"/>
          </w:tcPr>
          <w:p w14:paraId="7ABBDAFC" w14:textId="77777777" w:rsidR="00B01284" w:rsidRPr="000824F1" w:rsidRDefault="00B01284" w:rsidP="000824F1">
            <w:pPr>
              <w:spacing w:after="0" w:line="240" w:lineRule="auto"/>
              <w:jc w:val="both"/>
              <w:rPr>
                <w:rFonts w:ascii="Garamond" w:hAnsi="Garamond" w:cs="Arial"/>
                <w:b/>
                <w:bCs/>
                <w:lang w:val="en-GB"/>
              </w:rPr>
            </w:pPr>
            <w:r w:rsidRPr="000824F1">
              <w:rPr>
                <w:rFonts w:ascii="Garamond" w:hAnsi="Garamond" w:cs="Arial"/>
                <w:b/>
                <w:bCs/>
                <w:lang w:val="en-GB"/>
              </w:rPr>
              <w:t>Man-day Fee</w:t>
            </w:r>
          </w:p>
          <w:p w14:paraId="13CCFB86" w14:textId="77777777" w:rsidR="00B01284" w:rsidRPr="000824F1" w:rsidRDefault="00B01284" w:rsidP="000824F1">
            <w:pPr>
              <w:spacing w:after="0" w:line="240" w:lineRule="auto"/>
              <w:jc w:val="both"/>
              <w:rPr>
                <w:rFonts w:ascii="Garamond" w:hAnsi="Garamond" w:cs="Arial"/>
                <w:b/>
                <w:bCs/>
                <w:lang w:val="en-GB"/>
              </w:rPr>
            </w:pPr>
            <w:r w:rsidRPr="000824F1">
              <w:rPr>
                <w:rFonts w:ascii="Garamond" w:hAnsi="Garamond" w:cs="Arial"/>
                <w:b/>
                <w:bCs/>
                <w:lang w:val="en-GB"/>
              </w:rPr>
              <w:t>(INR)</w:t>
            </w:r>
          </w:p>
        </w:tc>
        <w:tc>
          <w:tcPr>
            <w:tcW w:w="1985" w:type="dxa"/>
          </w:tcPr>
          <w:p w14:paraId="39D9EE77" w14:textId="77777777" w:rsidR="00B01284" w:rsidRPr="000824F1" w:rsidRDefault="00B01284" w:rsidP="000824F1">
            <w:pPr>
              <w:spacing w:after="0" w:line="240" w:lineRule="auto"/>
              <w:jc w:val="both"/>
              <w:rPr>
                <w:rFonts w:ascii="Garamond" w:hAnsi="Garamond" w:cs="Arial"/>
                <w:b/>
                <w:bCs/>
                <w:lang w:val="en-GB"/>
              </w:rPr>
            </w:pPr>
            <w:r w:rsidRPr="000824F1">
              <w:rPr>
                <w:rFonts w:ascii="Garamond" w:hAnsi="Garamond" w:cs="Arial"/>
                <w:b/>
                <w:bCs/>
                <w:lang w:val="en-GB"/>
              </w:rPr>
              <w:t>Remarks</w:t>
            </w:r>
          </w:p>
        </w:tc>
      </w:tr>
      <w:tr w:rsidR="003B25B1" w:rsidRPr="000824F1" w14:paraId="7099E96F" w14:textId="77777777" w:rsidTr="003E59B3">
        <w:tc>
          <w:tcPr>
            <w:tcW w:w="2373" w:type="dxa"/>
            <w:shd w:val="clear" w:color="auto" w:fill="D9D9D9"/>
          </w:tcPr>
          <w:p w14:paraId="646027F6" w14:textId="77777777" w:rsidR="00B01284"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Application Fee</w:t>
            </w:r>
          </w:p>
        </w:tc>
        <w:tc>
          <w:tcPr>
            <w:tcW w:w="2447" w:type="dxa"/>
            <w:shd w:val="clear" w:color="auto" w:fill="D9D9D9"/>
          </w:tcPr>
          <w:p w14:paraId="57E9F7EF" w14:textId="77777777" w:rsidR="00B01284" w:rsidRPr="000824F1" w:rsidRDefault="00B01284" w:rsidP="000824F1">
            <w:pPr>
              <w:spacing w:after="0" w:line="240" w:lineRule="auto"/>
              <w:jc w:val="both"/>
              <w:rPr>
                <w:rFonts w:ascii="Garamond" w:hAnsi="Garamond" w:cs="Arial"/>
                <w:lang w:val="en-GB"/>
              </w:rPr>
            </w:pPr>
          </w:p>
        </w:tc>
        <w:tc>
          <w:tcPr>
            <w:tcW w:w="1559" w:type="dxa"/>
          </w:tcPr>
          <w:p w14:paraId="45D9776C" w14:textId="77777777" w:rsidR="00B01284" w:rsidRPr="000824F1" w:rsidRDefault="00B01284" w:rsidP="000824F1">
            <w:pPr>
              <w:spacing w:after="0" w:line="240" w:lineRule="auto"/>
              <w:jc w:val="both"/>
              <w:rPr>
                <w:rFonts w:ascii="Garamond" w:hAnsi="Garamond" w:cs="Arial"/>
                <w:lang w:val="en-GB"/>
              </w:rPr>
            </w:pPr>
          </w:p>
        </w:tc>
        <w:tc>
          <w:tcPr>
            <w:tcW w:w="1985" w:type="dxa"/>
          </w:tcPr>
          <w:p w14:paraId="42C73DC8" w14:textId="77777777" w:rsidR="00B01284" w:rsidRPr="000824F1" w:rsidRDefault="00B01284" w:rsidP="000824F1">
            <w:pPr>
              <w:spacing w:after="0" w:line="240" w:lineRule="auto"/>
              <w:jc w:val="both"/>
              <w:rPr>
                <w:rFonts w:ascii="Garamond" w:hAnsi="Garamond" w:cs="Arial"/>
                <w:lang w:val="en-GB"/>
              </w:rPr>
            </w:pPr>
          </w:p>
        </w:tc>
      </w:tr>
      <w:tr w:rsidR="003B25B1" w:rsidRPr="000824F1" w14:paraId="3AF46168" w14:textId="77777777" w:rsidTr="003E59B3">
        <w:tc>
          <w:tcPr>
            <w:tcW w:w="2373" w:type="dxa"/>
            <w:shd w:val="clear" w:color="auto" w:fill="D9D9D9"/>
          </w:tcPr>
          <w:p w14:paraId="5B9D47FA" w14:textId="77777777" w:rsidR="00B01284"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Stage 1 Audit &amp; Document Review</w:t>
            </w:r>
          </w:p>
        </w:tc>
        <w:tc>
          <w:tcPr>
            <w:tcW w:w="2447" w:type="dxa"/>
            <w:shd w:val="clear" w:color="auto" w:fill="D9D9D9"/>
          </w:tcPr>
          <w:p w14:paraId="3BDF1704" w14:textId="77777777" w:rsidR="00B01284" w:rsidRPr="000824F1" w:rsidRDefault="00B01284" w:rsidP="000824F1">
            <w:pPr>
              <w:spacing w:after="0" w:line="240" w:lineRule="auto"/>
              <w:jc w:val="both"/>
              <w:rPr>
                <w:rFonts w:ascii="Garamond" w:hAnsi="Garamond" w:cs="Arial"/>
                <w:lang w:val="en-GB"/>
              </w:rPr>
            </w:pPr>
          </w:p>
        </w:tc>
        <w:tc>
          <w:tcPr>
            <w:tcW w:w="1559" w:type="dxa"/>
          </w:tcPr>
          <w:p w14:paraId="7882BC15" w14:textId="77777777" w:rsidR="00B01284" w:rsidRPr="000824F1" w:rsidRDefault="00B01284" w:rsidP="000824F1">
            <w:pPr>
              <w:spacing w:after="0" w:line="240" w:lineRule="auto"/>
              <w:jc w:val="both"/>
              <w:rPr>
                <w:rFonts w:ascii="Garamond" w:hAnsi="Garamond" w:cs="Arial"/>
                <w:lang w:val="en-GB"/>
              </w:rPr>
            </w:pPr>
          </w:p>
        </w:tc>
        <w:tc>
          <w:tcPr>
            <w:tcW w:w="1985" w:type="dxa"/>
          </w:tcPr>
          <w:p w14:paraId="4A766458" w14:textId="77777777" w:rsidR="00B01284" w:rsidRPr="000824F1" w:rsidRDefault="00B01284" w:rsidP="000824F1">
            <w:pPr>
              <w:spacing w:after="0" w:line="240" w:lineRule="auto"/>
              <w:jc w:val="both"/>
              <w:rPr>
                <w:rFonts w:ascii="Garamond" w:hAnsi="Garamond" w:cs="Arial"/>
                <w:lang w:val="en-GB"/>
              </w:rPr>
            </w:pPr>
          </w:p>
        </w:tc>
      </w:tr>
      <w:tr w:rsidR="003B25B1" w:rsidRPr="000824F1" w14:paraId="4B595D26" w14:textId="77777777" w:rsidTr="003E59B3">
        <w:tc>
          <w:tcPr>
            <w:tcW w:w="2373" w:type="dxa"/>
            <w:shd w:val="clear" w:color="auto" w:fill="D9D9D9"/>
          </w:tcPr>
          <w:p w14:paraId="4C4999AA" w14:textId="77777777" w:rsidR="00B01284"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Stage 2 Audit</w:t>
            </w:r>
          </w:p>
        </w:tc>
        <w:tc>
          <w:tcPr>
            <w:tcW w:w="2447" w:type="dxa"/>
            <w:shd w:val="clear" w:color="auto" w:fill="D9D9D9"/>
          </w:tcPr>
          <w:p w14:paraId="3E98E227" w14:textId="77777777" w:rsidR="00B01284" w:rsidRPr="000824F1" w:rsidRDefault="00B01284" w:rsidP="000824F1">
            <w:pPr>
              <w:spacing w:after="0" w:line="240" w:lineRule="auto"/>
              <w:jc w:val="both"/>
              <w:rPr>
                <w:rFonts w:ascii="Garamond" w:hAnsi="Garamond" w:cs="Arial"/>
                <w:lang w:val="en-GB"/>
              </w:rPr>
            </w:pPr>
          </w:p>
        </w:tc>
        <w:tc>
          <w:tcPr>
            <w:tcW w:w="1559" w:type="dxa"/>
          </w:tcPr>
          <w:p w14:paraId="0A28D261" w14:textId="77777777" w:rsidR="00B01284" w:rsidRPr="000824F1" w:rsidRDefault="00B01284" w:rsidP="000824F1">
            <w:pPr>
              <w:spacing w:after="0" w:line="240" w:lineRule="auto"/>
              <w:jc w:val="both"/>
              <w:rPr>
                <w:rFonts w:ascii="Garamond" w:hAnsi="Garamond" w:cs="Arial"/>
                <w:lang w:val="en-GB"/>
              </w:rPr>
            </w:pPr>
          </w:p>
        </w:tc>
        <w:tc>
          <w:tcPr>
            <w:tcW w:w="1985" w:type="dxa"/>
          </w:tcPr>
          <w:p w14:paraId="5B1B8F68" w14:textId="77777777" w:rsidR="00B01284" w:rsidRPr="000824F1" w:rsidRDefault="00B01284" w:rsidP="000824F1">
            <w:pPr>
              <w:spacing w:after="0" w:line="240" w:lineRule="auto"/>
              <w:jc w:val="both"/>
              <w:rPr>
                <w:rFonts w:ascii="Garamond" w:hAnsi="Garamond" w:cs="Arial"/>
                <w:lang w:val="en-GB"/>
              </w:rPr>
            </w:pPr>
          </w:p>
        </w:tc>
      </w:tr>
      <w:tr w:rsidR="003B25B1" w:rsidRPr="000824F1" w14:paraId="0571F230" w14:textId="77777777" w:rsidTr="003E59B3">
        <w:trPr>
          <w:cantSplit/>
        </w:trPr>
        <w:tc>
          <w:tcPr>
            <w:tcW w:w="2373" w:type="dxa"/>
            <w:shd w:val="clear" w:color="auto" w:fill="D9D9D9"/>
          </w:tcPr>
          <w:p w14:paraId="3E5768E0" w14:textId="77777777" w:rsidR="00B01284"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Surveillance Audit 1</w:t>
            </w:r>
          </w:p>
        </w:tc>
        <w:tc>
          <w:tcPr>
            <w:tcW w:w="2447" w:type="dxa"/>
            <w:shd w:val="clear" w:color="auto" w:fill="D9D9D9"/>
          </w:tcPr>
          <w:p w14:paraId="3A5F2CB2" w14:textId="77777777" w:rsidR="00B01284" w:rsidRPr="000824F1" w:rsidRDefault="00B01284" w:rsidP="000824F1">
            <w:pPr>
              <w:spacing w:after="0" w:line="240" w:lineRule="auto"/>
              <w:jc w:val="both"/>
              <w:rPr>
                <w:rFonts w:ascii="Garamond" w:hAnsi="Garamond" w:cs="Arial"/>
                <w:lang w:val="en-GB"/>
              </w:rPr>
            </w:pPr>
          </w:p>
        </w:tc>
        <w:tc>
          <w:tcPr>
            <w:tcW w:w="1559" w:type="dxa"/>
          </w:tcPr>
          <w:p w14:paraId="704281E7" w14:textId="77777777" w:rsidR="00B01284" w:rsidRPr="000824F1" w:rsidRDefault="00B01284" w:rsidP="000824F1">
            <w:pPr>
              <w:spacing w:after="0" w:line="240" w:lineRule="auto"/>
              <w:jc w:val="both"/>
              <w:rPr>
                <w:rFonts w:ascii="Garamond" w:hAnsi="Garamond" w:cs="Arial"/>
              </w:rPr>
            </w:pPr>
          </w:p>
        </w:tc>
        <w:tc>
          <w:tcPr>
            <w:tcW w:w="1985" w:type="dxa"/>
          </w:tcPr>
          <w:p w14:paraId="427E6192" w14:textId="77777777" w:rsidR="00B01284" w:rsidRPr="000824F1" w:rsidRDefault="00B01284" w:rsidP="000824F1">
            <w:pPr>
              <w:spacing w:after="0" w:line="240" w:lineRule="auto"/>
              <w:jc w:val="both"/>
              <w:rPr>
                <w:rFonts w:ascii="Garamond" w:hAnsi="Garamond" w:cs="Arial"/>
                <w:lang w:val="en-GB"/>
              </w:rPr>
            </w:pPr>
          </w:p>
        </w:tc>
      </w:tr>
      <w:tr w:rsidR="003B25B1" w:rsidRPr="000824F1" w14:paraId="25C0394F" w14:textId="77777777" w:rsidTr="003E59B3">
        <w:trPr>
          <w:cantSplit/>
        </w:trPr>
        <w:tc>
          <w:tcPr>
            <w:tcW w:w="2373" w:type="dxa"/>
            <w:shd w:val="clear" w:color="auto" w:fill="D9D9D9"/>
          </w:tcPr>
          <w:p w14:paraId="7F64CE3C" w14:textId="77777777" w:rsidR="00B01284"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Surveillance Audit 2</w:t>
            </w:r>
          </w:p>
        </w:tc>
        <w:tc>
          <w:tcPr>
            <w:tcW w:w="2447" w:type="dxa"/>
            <w:shd w:val="clear" w:color="auto" w:fill="D9D9D9"/>
          </w:tcPr>
          <w:p w14:paraId="5948D9D8" w14:textId="77777777" w:rsidR="00B01284" w:rsidRPr="000824F1" w:rsidRDefault="00B01284" w:rsidP="000824F1">
            <w:pPr>
              <w:spacing w:after="0" w:line="240" w:lineRule="auto"/>
              <w:jc w:val="both"/>
              <w:rPr>
                <w:rFonts w:ascii="Garamond" w:hAnsi="Garamond" w:cs="Arial"/>
                <w:lang w:val="en-GB"/>
              </w:rPr>
            </w:pPr>
          </w:p>
        </w:tc>
        <w:tc>
          <w:tcPr>
            <w:tcW w:w="1559" w:type="dxa"/>
          </w:tcPr>
          <w:p w14:paraId="5ADA0BA8" w14:textId="77777777" w:rsidR="00B01284" w:rsidRPr="000824F1" w:rsidRDefault="00B01284" w:rsidP="000824F1">
            <w:pPr>
              <w:spacing w:after="0" w:line="240" w:lineRule="auto"/>
              <w:jc w:val="both"/>
              <w:rPr>
                <w:rFonts w:ascii="Garamond" w:hAnsi="Garamond" w:cs="Arial"/>
              </w:rPr>
            </w:pPr>
          </w:p>
        </w:tc>
        <w:tc>
          <w:tcPr>
            <w:tcW w:w="1985" w:type="dxa"/>
          </w:tcPr>
          <w:p w14:paraId="79FE2437" w14:textId="77777777" w:rsidR="00B01284" w:rsidRPr="000824F1" w:rsidRDefault="00B01284" w:rsidP="000824F1">
            <w:pPr>
              <w:spacing w:after="0" w:line="240" w:lineRule="auto"/>
              <w:jc w:val="both"/>
              <w:rPr>
                <w:rFonts w:ascii="Garamond" w:hAnsi="Garamond" w:cs="Arial"/>
                <w:lang w:val="en-GB"/>
              </w:rPr>
            </w:pPr>
          </w:p>
        </w:tc>
      </w:tr>
      <w:tr w:rsidR="003B25B1" w:rsidRPr="000824F1" w14:paraId="037D51C5" w14:textId="77777777" w:rsidTr="003E59B3">
        <w:trPr>
          <w:cantSplit/>
        </w:trPr>
        <w:tc>
          <w:tcPr>
            <w:tcW w:w="4820" w:type="dxa"/>
            <w:gridSpan w:val="2"/>
            <w:shd w:val="clear" w:color="auto" w:fill="D9D9D9"/>
          </w:tcPr>
          <w:p w14:paraId="5A6351C2" w14:textId="77777777" w:rsidR="00B01284" w:rsidRPr="000824F1" w:rsidRDefault="00B01284" w:rsidP="000824F1">
            <w:pPr>
              <w:spacing w:after="0" w:line="240" w:lineRule="auto"/>
              <w:jc w:val="both"/>
              <w:rPr>
                <w:rFonts w:ascii="Garamond" w:hAnsi="Garamond" w:cs="Arial"/>
                <w:lang w:val="en-GB"/>
              </w:rPr>
            </w:pPr>
            <w:r w:rsidRPr="000824F1">
              <w:rPr>
                <w:rFonts w:ascii="Garamond" w:hAnsi="Garamond" w:cs="Arial"/>
                <w:lang w:val="en-GB"/>
              </w:rPr>
              <w:t>Total Fee for 3 Years Certification Cycle</w:t>
            </w:r>
          </w:p>
        </w:tc>
        <w:tc>
          <w:tcPr>
            <w:tcW w:w="1559" w:type="dxa"/>
          </w:tcPr>
          <w:p w14:paraId="2F4452F3" w14:textId="77777777" w:rsidR="00B01284" w:rsidRPr="000824F1" w:rsidRDefault="00B01284" w:rsidP="000824F1">
            <w:pPr>
              <w:spacing w:after="0" w:line="240" w:lineRule="auto"/>
              <w:jc w:val="both"/>
              <w:rPr>
                <w:rFonts w:ascii="Garamond" w:hAnsi="Garamond" w:cs="Arial"/>
                <w:b/>
                <w:bCs/>
                <w:lang w:val="en-GB"/>
              </w:rPr>
            </w:pPr>
          </w:p>
        </w:tc>
        <w:tc>
          <w:tcPr>
            <w:tcW w:w="1985" w:type="dxa"/>
          </w:tcPr>
          <w:p w14:paraId="6B2EF517" w14:textId="77777777" w:rsidR="00B01284" w:rsidRPr="000824F1" w:rsidRDefault="00B01284" w:rsidP="000824F1">
            <w:pPr>
              <w:spacing w:after="0" w:line="240" w:lineRule="auto"/>
              <w:jc w:val="both"/>
              <w:rPr>
                <w:rFonts w:ascii="Garamond" w:hAnsi="Garamond" w:cs="Arial"/>
                <w:lang w:val="en-GB"/>
              </w:rPr>
            </w:pPr>
          </w:p>
        </w:tc>
      </w:tr>
    </w:tbl>
    <w:p w14:paraId="0D53EA19" w14:textId="11F70D40" w:rsidR="00B01284" w:rsidRPr="000824F1" w:rsidRDefault="00B01284" w:rsidP="008B2AF2">
      <w:pPr>
        <w:tabs>
          <w:tab w:val="left" w:pos="2890"/>
        </w:tabs>
        <w:spacing w:after="0" w:line="240" w:lineRule="auto"/>
        <w:jc w:val="both"/>
        <w:rPr>
          <w:rFonts w:ascii="Garamond" w:hAnsi="Garamond" w:cs="Arial"/>
          <w:lang w:val="en-US"/>
        </w:rPr>
      </w:pPr>
      <w:r w:rsidRPr="000824F1">
        <w:rPr>
          <w:rFonts w:ascii="Garamond" w:hAnsi="Garamond" w:cs="Arial"/>
          <w:lang w:val="en-US"/>
        </w:rPr>
        <w:t xml:space="preserve">*Accredited scope certificate will be issued after accreditation of </w:t>
      </w:r>
      <w:r w:rsidR="007C480F">
        <w:rPr>
          <w:rFonts w:ascii="Garamond" w:hAnsi="Garamond" w:cs="Arial"/>
          <w:lang w:val="en-US"/>
        </w:rPr>
        <w:t>BQTL</w:t>
      </w:r>
      <w:r w:rsidRPr="000824F1">
        <w:rPr>
          <w:rFonts w:ascii="Garamond" w:hAnsi="Garamond" w:cs="Arial"/>
          <w:lang w:val="en-US"/>
        </w:rPr>
        <w:t xml:space="preserve"> (Certification Division) by NABCB.</w:t>
      </w:r>
      <w:r w:rsidR="00877E1A">
        <w:rPr>
          <w:rFonts w:ascii="Garamond" w:hAnsi="Garamond" w:cs="Arial"/>
          <w:lang w:val="en-US"/>
        </w:rPr>
        <w:t xml:space="preserve"> </w:t>
      </w:r>
      <w:r w:rsidRPr="000824F1">
        <w:rPr>
          <w:rFonts w:ascii="Garamond" w:hAnsi="Garamond" w:cs="Arial"/>
          <w:lang w:val="en-US"/>
        </w:rPr>
        <w:t>If the certification process results in a positive certification decision, fee will also comprise:</w:t>
      </w:r>
    </w:p>
    <w:p w14:paraId="63F6C93D" w14:textId="0BDB2413" w:rsidR="00B01284" w:rsidRPr="000824F1" w:rsidRDefault="00B01284" w:rsidP="000824F1">
      <w:pPr>
        <w:pStyle w:val="NoSpacing"/>
        <w:numPr>
          <w:ilvl w:val="0"/>
          <w:numId w:val="4"/>
        </w:numPr>
        <w:ind w:left="0" w:firstLine="0"/>
        <w:jc w:val="both"/>
        <w:rPr>
          <w:rFonts w:ascii="Garamond" w:hAnsi="Garamond" w:cs="Arial"/>
          <w:lang w:val="en-US"/>
        </w:rPr>
      </w:pPr>
      <w:r w:rsidRPr="000824F1">
        <w:rPr>
          <w:rFonts w:ascii="Garamond" w:hAnsi="Garamond" w:cs="Arial"/>
          <w:lang w:val="en-US"/>
        </w:rPr>
        <w:t>FSMS</w:t>
      </w:r>
      <w:r w:rsidR="00877E1A">
        <w:rPr>
          <w:rFonts w:ascii="Garamond" w:hAnsi="Garamond" w:cs="Arial"/>
          <w:lang w:val="en-US"/>
        </w:rPr>
        <w:t xml:space="preserve"> </w:t>
      </w:r>
      <w:r w:rsidRPr="000824F1">
        <w:rPr>
          <w:rFonts w:ascii="Garamond" w:hAnsi="Garamond" w:cs="Arial"/>
          <w:lang w:val="en-US"/>
        </w:rPr>
        <w:t>/ FSSC 22000 Scope Certificate; *</w:t>
      </w:r>
    </w:p>
    <w:p w14:paraId="496D0FE1" w14:textId="77777777" w:rsidR="00877E1A" w:rsidRDefault="00B01284" w:rsidP="000824F1">
      <w:pPr>
        <w:pStyle w:val="NoSpacing"/>
        <w:numPr>
          <w:ilvl w:val="0"/>
          <w:numId w:val="4"/>
        </w:numPr>
        <w:ind w:left="0" w:firstLine="0"/>
        <w:jc w:val="both"/>
        <w:rPr>
          <w:rFonts w:ascii="Garamond" w:hAnsi="Garamond" w:cs="Arial"/>
          <w:lang w:val="en-US"/>
        </w:rPr>
      </w:pPr>
      <w:r w:rsidRPr="000824F1">
        <w:rPr>
          <w:rFonts w:ascii="Garamond" w:hAnsi="Garamond" w:cs="Arial"/>
          <w:lang w:val="en-US"/>
        </w:rPr>
        <w:t xml:space="preserve">Inclusion of your company name in our public list of certified licensees on the </w:t>
      </w:r>
      <w:proofErr w:type="spellStart"/>
      <w:r w:rsidR="00094349" w:rsidRPr="000824F1">
        <w:rPr>
          <w:rFonts w:ascii="Garamond" w:hAnsi="Garamond" w:cs="Arial"/>
          <w:lang w:val="en-US"/>
        </w:rPr>
        <w:t>Unavar</w:t>
      </w:r>
      <w:proofErr w:type="spellEnd"/>
      <w:r w:rsidR="00094349" w:rsidRPr="000824F1">
        <w:rPr>
          <w:rFonts w:ascii="Garamond" w:hAnsi="Garamond" w:cs="Arial"/>
          <w:lang w:val="en-US"/>
        </w:rPr>
        <w:t xml:space="preserve"> Food</w:t>
      </w:r>
    </w:p>
    <w:p w14:paraId="0D9305DA" w14:textId="7806FB95" w:rsidR="00B01284" w:rsidRDefault="00094349" w:rsidP="00877E1A">
      <w:pPr>
        <w:pStyle w:val="NoSpacing"/>
        <w:ind w:firstLine="720"/>
        <w:jc w:val="both"/>
        <w:rPr>
          <w:rFonts w:ascii="Garamond" w:hAnsi="Garamond" w:cs="Arial"/>
          <w:lang w:val="en-US"/>
        </w:rPr>
      </w:pPr>
      <w:r w:rsidRPr="000824F1">
        <w:rPr>
          <w:rFonts w:ascii="Garamond" w:hAnsi="Garamond" w:cs="Arial"/>
          <w:lang w:val="en-US"/>
        </w:rPr>
        <w:t>Inspection and Certification</w:t>
      </w:r>
      <w:r w:rsidR="00B01284" w:rsidRPr="000824F1">
        <w:rPr>
          <w:rFonts w:ascii="Garamond" w:hAnsi="Garamond" w:cs="Arial"/>
          <w:lang w:val="en-US"/>
        </w:rPr>
        <w:t xml:space="preserve"> (Certification Division) website.</w:t>
      </w:r>
    </w:p>
    <w:p w14:paraId="19867885" w14:textId="77777777" w:rsidR="00CF2F95" w:rsidRPr="000824F1" w:rsidRDefault="00CF2F95" w:rsidP="00877E1A">
      <w:pPr>
        <w:pStyle w:val="NoSpacing"/>
        <w:ind w:firstLine="720"/>
        <w:jc w:val="both"/>
        <w:rPr>
          <w:rFonts w:ascii="Garamond" w:hAnsi="Garamond" w:cs="Arial"/>
          <w:lang w:val="en-US"/>
        </w:rPr>
      </w:pPr>
    </w:p>
    <w:p w14:paraId="5C5423C2" w14:textId="56A93159" w:rsidR="00B01284" w:rsidRPr="00CF2F95" w:rsidRDefault="00CF2F95" w:rsidP="00CF2F95">
      <w:pPr>
        <w:pStyle w:val="NoSpacing"/>
        <w:jc w:val="both"/>
        <w:rPr>
          <w:rFonts w:ascii="Garamond" w:hAnsi="Garamond" w:cs="Arial"/>
          <w:color w:val="7030A0"/>
          <w:lang w:val="en-US"/>
        </w:rPr>
      </w:pPr>
      <w:r w:rsidRPr="00CF2F95">
        <w:rPr>
          <w:rFonts w:ascii="Garamond" w:hAnsi="Garamond" w:cs="Arial"/>
          <w:color w:val="7030A0"/>
          <w:lang w:val="en-IN"/>
        </w:rPr>
        <w:t xml:space="preserve">Note: Audit man-days are calculated per the minimum time requirements of </w:t>
      </w:r>
      <w:r w:rsidRPr="00CF2F95">
        <w:rPr>
          <w:rFonts w:ascii="Garamond" w:hAnsi="Garamond" w:cs="Arial"/>
          <w:b/>
          <w:bCs/>
          <w:color w:val="7030A0"/>
          <w:lang w:val="en-IN"/>
        </w:rPr>
        <w:t>ISO 22003-1:2022 Annex B (Table B.1)</w:t>
      </w:r>
      <w:r w:rsidRPr="00CF2F95">
        <w:rPr>
          <w:rFonts w:ascii="Garamond" w:hAnsi="Garamond" w:cs="Arial"/>
          <w:color w:val="7030A0"/>
          <w:lang w:val="en-IN"/>
        </w:rPr>
        <w:t xml:space="preserve"> and cannot be reduced below those limits.</w:t>
      </w:r>
    </w:p>
    <w:p w14:paraId="52AEB827" w14:textId="77777777" w:rsidR="00CF2F95" w:rsidRPr="000824F1" w:rsidRDefault="00CF2F95" w:rsidP="000824F1">
      <w:pPr>
        <w:pStyle w:val="NoSpacing"/>
        <w:jc w:val="both"/>
        <w:rPr>
          <w:rFonts w:ascii="Garamond" w:hAnsi="Garamond" w:cs="Arial"/>
          <w:lang w:val="en-US"/>
        </w:rPr>
      </w:pPr>
    </w:p>
    <w:p w14:paraId="22EC9FB9" w14:textId="3DDD0778"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 xml:space="preserve">The following items are </w:t>
      </w:r>
      <w:r w:rsidRPr="00877E1A">
        <w:rPr>
          <w:rFonts w:ascii="Garamond" w:hAnsi="Garamond" w:cs="Arial"/>
          <w:lang w:val="en-US"/>
        </w:rPr>
        <w:t>not</w:t>
      </w:r>
      <w:r w:rsidRPr="000824F1">
        <w:rPr>
          <w:rFonts w:ascii="Garamond" w:hAnsi="Garamond" w:cs="Arial"/>
          <w:lang w:val="en-US"/>
        </w:rPr>
        <w:t xml:space="preserve"> included in the fee and will be invoiced separately</w:t>
      </w:r>
      <w:r w:rsidR="00877E1A">
        <w:rPr>
          <w:rFonts w:ascii="Garamond" w:hAnsi="Garamond" w:cs="Arial"/>
          <w:lang w:val="en-US"/>
        </w:rPr>
        <w:t xml:space="preserve"> on actual basis</w:t>
      </w:r>
      <w:r w:rsidRPr="000824F1">
        <w:rPr>
          <w:rFonts w:ascii="Garamond" w:hAnsi="Garamond" w:cs="Arial"/>
          <w:lang w:val="en-US"/>
        </w:rPr>
        <w:t>, if applicable:</w:t>
      </w:r>
    </w:p>
    <w:p w14:paraId="376EB9B8" w14:textId="77777777" w:rsidR="00B01284" w:rsidRPr="000824F1" w:rsidRDefault="00B01284" w:rsidP="000824F1">
      <w:pPr>
        <w:pStyle w:val="NoSpacing"/>
        <w:numPr>
          <w:ilvl w:val="0"/>
          <w:numId w:val="2"/>
        </w:numPr>
        <w:ind w:left="0" w:firstLine="0"/>
        <w:jc w:val="both"/>
        <w:rPr>
          <w:rFonts w:ascii="Garamond" w:hAnsi="Garamond" w:cs="Arial"/>
          <w:lang w:val="en-US"/>
        </w:rPr>
      </w:pPr>
      <w:r w:rsidRPr="000824F1">
        <w:rPr>
          <w:rFonts w:ascii="Garamond" w:hAnsi="Garamond" w:cs="Arial"/>
          <w:lang w:val="en-US"/>
        </w:rPr>
        <w:t>Costs for travel, food and lodging;</w:t>
      </w:r>
    </w:p>
    <w:p w14:paraId="2DD7AA73" w14:textId="77777777" w:rsidR="00B01284" w:rsidRPr="000824F1" w:rsidRDefault="00B01284" w:rsidP="000824F1">
      <w:pPr>
        <w:pStyle w:val="NoSpacing"/>
        <w:numPr>
          <w:ilvl w:val="0"/>
          <w:numId w:val="2"/>
        </w:numPr>
        <w:ind w:left="0" w:firstLine="0"/>
        <w:jc w:val="both"/>
        <w:rPr>
          <w:rFonts w:ascii="Garamond" w:hAnsi="Garamond" w:cs="Arial"/>
          <w:lang w:val="en-US"/>
        </w:rPr>
      </w:pPr>
      <w:r w:rsidRPr="000824F1">
        <w:rPr>
          <w:rFonts w:ascii="Garamond" w:hAnsi="Garamond" w:cs="Arial"/>
          <w:lang w:val="en-US"/>
        </w:rPr>
        <w:t>Expenses for sending certificates and samples by registered mail</w:t>
      </w:r>
    </w:p>
    <w:p w14:paraId="45B2D91D" w14:textId="2B3DEC1F" w:rsidR="00B01284" w:rsidRPr="000824F1" w:rsidRDefault="00B01284" w:rsidP="000824F1">
      <w:pPr>
        <w:pStyle w:val="NoSpacing"/>
        <w:numPr>
          <w:ilvl w:val="0"/>
          <w:numId w:val="2"/>
        </w:numPr>
        <w:ind w:left="0" w:firstLine="0"/>
        <w:jc w:val="both"/>
        <w:rPr>
          <w:rFonts w:ascii="Garamond" w:hAnsi="Garamond" w:cs="Arial"/>
          <w:lang w:val="en-US"/>
        </w:rPr>
      </w:pPr>
      <w:r w:rsidRPr="000824F1">
        <w:rPr>
          <w:rFonts w:ascii="Garamond" w:hAnsi="Garamond" w:cs="Arial"/>
          <w:lang w:val="en-US"/>
        </w:rPr>
        <w:t xml:space="preserve">Any other related </w:t>
      </w:r>
      <w:r w:rsidR="00C615FF" w:rsidRPr="000824F1">
        <w:rPr>
          <w:rFonts w:ascii="Garamond" w:hAnsi="Garamond" w:cs="Arial"/>
          <w:lang w:val="en-US"/>
        </w:rPr>
        <w:t>out-of-pocket</w:t>
      </w:r>
      <w:r w:rsidRPr="000824F1">
        <w:rPr>
          <w:rFonts w:ascii="Garamond" w:hAnsi="Garamond" w:cs="Arial"/>
          <w:lang w:val="en-US"/>
        </w:rPr>
        <w:t xml:space="preserve"> expenses, which will be additionally charged on</w:t>
      </w:r>
      <w:r w:rsidR="00C615FF" w:rsidRPr="000824F1">
        <w:rPr>
          <w:rFonts w:ascii="Garamond" w:hAnsi="Garamond" w:cs="Arial"/>
          <w:lang w:val="en-US"/>
        </w:rPr>
        <w:t xml:space="preserve"> </w:t>
      </w:r>
      <w:r w:rsidRPr="000824F1">
        <w:rPr>
          <w:rFonts w:ascii="Garamond" w:hAnsi="Garamond" w:cs="Arial"/>
          <w:lang w:val="en-US"/>
        </w:rPr>
        <w:t>actual.</w:t>
      </w:r>
    </w:p>
    <w:p w14:paraId="7940177B" w14:textId="77777777" w:rsidR="00B01284" w:rsidRPr="000824F1" w:rsidRDefault="00B01284" w:rsidP="000824F1">
      <w:pPr>
        <w:pStyle w:val="NoSpacing"/>
        <w:jc w:val="both"/>
        <w:rPr>
          <w:rFonts w:ascii="Garamond" w:hAnsi="Garamond" w:cs="Arial"/>
          <w:lang w:val="en-US"/>
        </w:rPr>
      </w:pPr>
    </w:p>
    <w:p w14:paraId="65757B7A" w14:textId="27368195" w:rsidR="00877E1A" w:rsidRPr="00877E1A" w:rsidRDefault="007C480F" w:rsidP="00877E1A">
      <w:pPr>
        <w:spacing w:after="0" w:line="240" w:lineRule="auto"/>
        <w:jc w:val="both"/>
        <w:rPr>
          <w:rFonts w:ascii="Garamond" w:eastAsia="Times New Roman" w:hAnsi="Garamond" w:cs="Times New Roman"/>
          <w:lang w:eastAsia="zh-CN" w:bidi="gu-IN"/>
        </w:rPr>
      </w:pPr>
      <w:r>
        <w:rPr>
          <w:rFonts w:ascii="Garamond" w:eastAsia="Times New Roman" w:hAnsi="Garamond" w:cs="Times New Roman"/>
          <w:lang w:eastAsia="zh-CN" w:bidi="gu-IN"/>
        </w:rPr>
        <w:t>Basil Quality Testing Lab Private Limited</w:t>
      </w:r>
      <w:r w:rsidR="00877E1A" w:rsidRPr="00877E1A">
        <w:rPr>
          <w:rFonts w:ascii="Garamond" w:eastAsia="Times New Roman" w:hAnsi="Garamond" w:cs="Times New Roman"/>
          <w:lang w:eastAsia="zh-CN" w:bidi="gu-IN"/>
        </w:rPr>
        <w:t xml:space="preserve"> (Certification Division) maintains the right to deviate from this cycle upon notification to the client. Please be aware that </w:t>
      </w:r>
      <w:r>
        <w:rPr>
          <w:rFonts w:ascii="Garamond" w:eastAsia="Times New Roman" w:hAnsi="Garamond" w:cs="Times New Roman"/>
          <w:lang w:eastAsia="zh-CN" w:bidi="gu-IN"/>
        </w:rPr>
        <w:t>BQTL</w:t>
      </w:r>
      <w:r w:rsidR="00877E1A" w:rsidRPr="00877E1A">
        <w:rPr>
          <w:rFonts w:ascii="Garamond" w:eastAsia="Times New Roman" w:hAnsi="Garamond" w:cs="Times New Roman"/>
          <w:lang w:eastAsia="zh-CN" w:bidi="gu-IN"/>
        </w:rPr>
        <w:t xml:space="preserve"> (Certification Division) reserves the right to conduct additional audits as needed and considered appropriate for any inquiry or compliance purposes. However, if it is not part of the proposed program, </w:t>
      </w:r>
      <w:r>
        <w:rPr>
          <w:rFonts w:ascii="Garamond" w:eastAsia="Times New Roman" w:hAnsi="Garamond" w:cs="Times New Roman"/>
          <w:lang w:eastAsia="zh-CN" w:bidi="gu-IN"/>
        </w:rPr>
        <w:t>BQTL</w:t>
      </w:r>
      <w:r w:rsidR="00877E1A" w:rsidRPr="00877E1A">
        <w:rPr>
          <w:rFonts w:ascii="Garamond" w:eastAsia="Times New Roman" w:hAnsi="Garamond" w:cs="Times New Roman"/>
          <w:lang w:eastAsia="zh-CN" w:bidi="gu-IN"/>
        </w:rPr>
        <w:t xml:space="preserve"> (Certification Division) may choose to shoulder the expenses. This omitted a follow-up audit as a result of non-conformities or non-certification, which is charged at the same man-day rate as previously recommended.</w:t>
      </w:r>
    </w:p>
    <w:p w14:paraId="136A9BF2" w14:textId="1A12FCB5"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 xml:space="preserve"> </w:t>
      </w:r>
    </w:p>
    <w:p w14:paraId="577BC9F7" w14:textId="77777777" w:rsidR="00B01284" w:rsidRPr="000824F1" w:rsidRDefault="00B01284" w:rsidP="000824F1">
      <w:pPr>
        <w:pStyle w:val="NoSpacing"/>
        <w:numPr>
          <w:ilvl w:val="0"/>
          <w:numId w:val="1"/>
        </w:numPr>
        <w:ind w:left="0" w:firstLine="0"/>
        <w:jc w:val="both"/>
        <w:rPr>
          <w:rFonts w:ascii="Garamond" w:hAnsi="Garamond" w:cs="Arial"/>
          <w:b/>
          <w:lang w:val="en-US"/>
        </w:rPr>
      </w:pPr>
      <w:r w:rsidRPr="000824F1">
        <w:rPr>
          <w:rFonts w:ascii="Garamond" w:hAnsi="Garamond" w:cs="Arial"/>
          <w:b/>
          <w:lang w:val="en-US"/>
        </w:rPr>
        <w:t>Applicable documents</w:t>
      </w:r>
    </w:p>
    <w:p w14:paraId="42FFF959" w14:textId="6C9DA86A" w:rsidR="00B01284" w:rsidRDefault="00B01284" w:rsidP="000824F1">
      <w:pPr>
        <w:pStyle w:val="NoSpacing"/>
        <w:jc w:val="both"/>
        <w:rPr>
          <w:rFonts w:ascii="Garamond" w:hAnsi="Garamond" w:cs="Arial"/>
          <w:lang w:val="en-US"/>
        </w:rPr>
      </w:pPr>
      <w:r w:rsidRPr="000824F1">
        <w:rPr>
          <w:rFonts w:ascii="Garamond" w:hAnsi="Garamond" w:cs="Arial"/>
          <w:lang w:val="en-US"/>
        </w:rPr>
        <w:t xml:space="preserve">The following documents and requirements are applicable if you sign and return this offer letter and thereby enter into an agreement with </w:t>
      </w:r>
      <w:r w:rsidR="007C480F">
        <w:rPr>
          <w:rFonts w:ascii="Garamond" w:hAnsi="Garamond" w:cs="Arial"/>
          <w:lang w:val="en-US"/>
        </w:rPr>
        <w:t>BQTL</w:t>
      </w:r>
      <w:r w:rsidRPr="000824F1">
        <w:rPr>
          <w:rFonts w:ascii="Garamond" w:hAnsi="Garamond" w:cs="Arial"/>
          <w:lang w:val="en-US"/>
        </w:rPr>
        <w:t xml:space="preserve"> (Certification Division) to join the </w:t>
      </w:r>
      <w:r w:rsidR="007C480F">
        <w:rPr>
          <w:rFonts w:ascii="Garamond" w:hAnsi="Garamond" w:cs="Arial"/>
          <w:lang w:val="en-US"/>
        </w:rPr>
        <w:t>BQTL</w:t>
      </w:r>
      <w:r w:rsidRPr="000824F1">
        <w:rPr>
          <w:rFonts w:ascii="Garamond" w:hAnsi="Garamond" w:cs="Arial"/>
          <w:lang w:val="en-US"/>
        </w:rPr>
        <w:t xml:space="preserve"> (Certification Division) certification program:</w:t>
      </w:r>
    </w:p>
    <w:p w14:paraId="1A9B1E5A" w14:textId="38A5BDC9" w:rsidR="006731A4" w:rsidRPr="008B2AF2" w:rsidRDefault="00B01284" w:rsidP="008B2AF2">
      <w:pPr>
        <w:pStyle w:val="NoSpacing"/>
        <w:numPr>
          <w:ilvl w:val="0"/>
          <w:numId w:val="10"/>
        </w:numPr>
        <w:jc w:val="both"/>
        <w:rPr>
          <w:rFonts w:ascii="Garamond" w:hAnsi="Garamond" w:cs="Arial"/>
          <w:lang w:val="en-US"/>
        </w:rPr>
      </w:pPr>
      <w:r w:rsidRPr="006731A4">
        <w:rPr>
          <w:rFonts w:ascii="Garamond" w:hAnsi="Garamond" w:cs="Arial"/>
          <w:lang w:val="en-US"/>
        </w:rPr>
        <w:t xml:space="preserve">Terms of Contract applicable to the inspection and certification activities by </w:t>
      </w:r>
      <w:r w:rsidR="007C480F">
        <w:rPr>
          <w:rFonts w:ascii="Garamond" w:hAnsi="Garamond" w:cs="Arial"/>
          <w:lang w:val="en-US"/>
        </w:rPr>
        <w:t>BQTL</w:t>
      </w:r>
      <w:r w:rsidRPr="006731A4">
        <w:rPr>
          <w:rFonts w:ascii="Garamond" w:hAnsi="Garamond" w:cs="Arial"/>
          <w:lang w:val="en-US"/>
        </w:rPr>
        <w:t xml:space="preserve"> </w:t>
      </w:r>
      <w:r w:rsidRPr="008B2AF2">
        <w:rPr>
          <w:rFonts w:ascii="Garamond" w:hAnsi="Garamond" w:cs="Arial"/>
          <w:lang w:val="en-US"/>
        </w:rPr>
        <w:t>(Certification Division);</w:t>
      </w:r>
      <w:r w:rsidR="006731A4" w:rsidRPr="008B2AF2">
        <w:rPr>
          <w:rFonts w:ascii="Garamond" w:hAnsi="Garamond" w:cs="Arial"/>
          <w:lang w:val="en-US"/>
        </w:rPr>
        <w:t xml:space="preserve"> </w:t>
      </w:r>
    </w:p>
    <w:p w14:paraId="3973361F" w14:textId="70B3572F" w:rsidR="006731A4" w:rsidRPr="00405432" w:rsidRDefault="007C480F" w:rsidP="008B2AF2">
      <w:pPr>
        <w:pStyle w:val="NoSpacing"/>
        <w:numPr>
          <w:ilvl w:val="0"/>
          <w:numId w:val="10"/>
        </w:numPr>
        <w:jc w:val="both"/>
        <w:rPr>
          <w:rFonts w:ascii="Garamond" w:hAnsi="Garamond" w:cs="Arial"/>
          <w:lang w:val="en-IN"/>
        </w:rPr>
      </w:pPr>
      <w:r>
        <w:rPr>
          <w:rFonts w:ascii="Garamond" w:hAnsi="Garamond" w:cs="Arial"/>
          <w:lang w:val="en-US"/>
        </w:rPr>
        <w:t>Basil Quality Testing Lab Private Limited</w:t>
      </w:r>
      <w:r w:rsidR="00B01284" w:rsidRPr="006731A4">
        <w:rPr>
          <w:rFonts w:ascii="Garamond" w:hAnsi="Garamond" w:cs="Arial"/>
          <w:lang w:val="en-US"/>
        </w:rPr>
        <w:t xml:space="preserve"> (Certification Division) Terms and Conditions of</w:t>
      </w:r>
      <w:r w:rsidR="008B2AF2" w:rsidRPr="00405432">
        <w:rPr>
          <w:rFonts w:ascii="Garamond" w:hAnsi="Garamond" w:cs="Arial"/>
          <w:lang w:val="en-IN"/>
        </w:rPr>
        <w:t xml:space="preserve"> </w:t>
      </w:r>
      <w:r w:rsidR="00B01284" w:rsidRPr="008B2AF2">
        <w:rPr>
          <w:rFonts w:ascii="Garamond" w:hAnsi="Garamond" w:cs="Arial"/>
          <w:lang w:val="en-US"/>
        </w:rPr>
        <w:t>Business</w:t>
      </w:r>
      <w:r w:rsidR="006731A4" w:rsidRPr="008B2AF2">
        <w:rPr>
          <w:rFonts w:ascii="Garamond" w:hAnsi="Garamond" w:cs="Arial"/>
          <w:lang w:val="en-US"/>
        </w:rPr>
        <w:t>.</w:t>
      </w:r>
    </w:p>
    <w:p w14:paraId="0F23F62C" w14:textId="6D8C1F04" w:rsidR="00B01284" w:rsidRPr="006731A4" w:rsidRDefault="00B01284" w:rsidP="008B2AF2">
      <w:pPr>
        <w:pStyle w:val="NoSpacing"/>
        <w:numPr>
          <w:ilvl w:val="0"/>
          <w:numId w:val="10"/>
        </w:numPr>
        <w:jc w:val="both"/>
        <w:rPr>
          <w:rFonts w:ascii="Garamond" w:hAnsi="Garamond" w:cs="Arial"/>
        </w:rPr>
      </w:pPr>
      <w:r w:rsidRPr="006731A4">
        <w:rPr>
          <w:rFonts w:ascii="Garamond" w:hAnsi="Garamond" w:cs="Arial"/>
        </w:rPr>
        <w:t>FSMS</w:t>
      </w:r>
      <w:r w:rsidR="006731A4">
        <w:rPr>
          <w:rFonts w:ascii="Garamond" w:hAnsi="Garamond" w:cs="Arial"/>
        </w:rPr>
        <w:t xml:space="preserve"> </w:t>
      </w:r>
      <w:r w:rsidRPr="006731A4">
        <w:rPr>
          <w:rFonts w:ascii="Garamond" w:hAnsi="Garamond" w:cs="Arial"/>
        </w:rPr>
        <w:t>/ FSSC 22000 Certification Criteria</w:t>
      </w:r>
      <w:r w:rsidR="006731A4">
        <w:rPr>
          <w:rFonts w:ascii="Garamond" w:hAnsi="Garamond" w:cs="Arial"/>
        </w:rPr>
        <w:t>.</w:t>
      </w:r>
      <w:r w:rsidRPr="006731A4">
        <w:rPr>
          <w:rFonts w:ascii="Garamond" w:hAnsi="Garamond" w:cs="Arial"/>
        </w:rPr>
        <w:t xml:space="preserve"> </w:t>
      </w:r>
    </w:p>
    <w:p w14:paraId="71A7A5F0" w14:textId="088C039D" w:rsidR="00B01284" w:rsidRPr="000824F1" w:rsidRDefault="00B01284" w:rsidP="008B2AF2">
      <w:pPr>
        <w:pStyle w:val="NoSpacing"/>
        <w:numPr>
          <w:ilvl w:val="0"/>
          <w:numId w:val="10"/>
        </w:numPr>
        <w:jc w:val="both"/>
        <w:rPr>
          <w:rFonts w:ascii="Garamond" w:hAnsi="Garamond" w:cs="Arial"/>
        </w:rPr>
      </w:pPr>
      <w:r w:rsidRPr="000824F1">
        <w:rPr>
          <w:rFonts w:ascii="Garamond" w:hAnsi="Garamond" w:cs="Arial"/>
        </w:rPr>
        <w:t>FSMS</w:t>
      </w:r>
      <w:r w:rsidR="006731A4">
        <w:rPr>
          <w:rFonts w:ascii="Garamond" w:hAnsi="Garamond" w:cs="Arial"/>
        </w:rPr>
        <w:t xml:space="preserve"> </w:t>
      </w:r>
      <w:r w:rsidRPr="000824F1">
        <w:rPr>
          <w:rFonts w:ascii="Garamond" w:hAnsi="Garamond" w:cs="Arial"/>
        </w:rPr>
        <w:t>/ FSSC 22000 Certification Process</w:t>
      </w:r>
      <w:r w:rsidR="006731A4">
        <w:rPr>
          <w:rFonts w:ascii="Garamond" w:hAnsi="Garamond" w:cs="Arial"/>
        </w:rPr>
        <w:t>.</w:t>
      </w:r>
    </w:p>
    <w:p w14:paraId="4795CB9E" w14:textId="27DD0DD8" w:rsidR="00B01284" w:rsidRPr="000824F1" w:rsidRDefault="00B01284" w:rsidP="008B2AF2">
      <w:pPr>
        <w:pStyle w:val="NoSpacing"/>
        <w:numPr>
          <w:ilvl w:val="0"/>
          <w:numId w:val="10"/>
        </w:numPr>
        <w:jc w:val="both"/>
        <w:rPr>
          <w:rFonts w:ascii="Garamond" w:hAnsi="Garamond" w:cs="Arial"/>
          <w:lang w:val="en-US"/>
        </w:rPr>
      </w:pPr>
      <w:r w:rsidRPr="000824F1">
        <w:rPr>
          <w:rFonts w:ascii="Garamond" w:hAnsi="Garamond" w:cs="Arial"/>
          <w:lang w:val="en-US"/>
        </w:rPr>
        <w:t>ISO</w:t>
      </w:r>
      <w:r w:rsidR="006731A4">
        <w:rPr>
          <w:rFonts w:ascii="Garamond" w:hAnsi="Garamond" w:cs="Arial"/>
          <w:lang w:val="en-US"/>
        </w:rPr>
        <w:t xml:space="preserve"> </w:t>
      </w:r>
      <w:r w:rsidRPr="000824F1">
        <w:rPr>
          <w:rFonts w:ascii="Garamond" w:hAnsi="Garamond" w:cs="Arial"/>
          <w:lang w:val="en-US"/>
        </w:rPr>
        <w:t>/</w:t>
      </w:r>
      <w:r w:rsidR="006731A4">
        <w:rPr>
          <w:rFonts w:ascii="Garamond" w:hAnsi="Garamond" w:cs="Arial"/>
          <w:lang w:val="en-US"/>
        </w:rPr>
        <w:t xml:space="preserve"> </w:t>
      </w:r>
      <w:r w:rsidRPr="000824F1">
        <w:rPr>
          <w:rFonts w:ascii="Garamond" w:hAnsi="Garamond" w:cs="Arial"/>
          <w:lang w:val="en-US"/>
        </w:rPr>
        <w:t xml:space="preserve">TS 22003:2022 </w:t>
      </w:r>
    </w:p>
    <w:p w14:paraId="5ECB25BD" w14:textId="77777777" w:rsidR="006731A4" w:rsidRDefault="00B01284" w:rsidP="008B2AF2">
      <w:pPr>
        <w:pStyle w:val="NoSpacing"/>
        <w:numPr>
          <w:ilvl w:val="0"/>
          <w:numId w:val="10"/>
        </w:numPr>
        <w:jc w:val="both"/>
        <w:rPr>
          <w:rFonts w:ascii="Garamond" w:hAnsi="Garamond" w:cs="Arial"/>
          <w:lang w:val="en-US"/>
        </w:rPr>
      </w:pPr>
      <w:r w:rsidRPr="000824F1">
        <w:rPr>
          <w:rFonts w:ascii="Garamond" w:hAnsi="Garamond" w:cs="Arial"/>
          <w:lang w:val="en-US"/>
        </w:rPr>
        <w:t xml:space="preserve">The Terms of Contract as per 1. and 2. are attached to this offer letter. </w:t>
      </w:r>
    </w:p>
    <w:p w14:paraId="58B147BC" w14:textId="3150C71F" w:rsidR="00B01284" w:rsidRPr="000824F1" w:rsidRDefault="00B01284" w:rsidP="006731A4">
      <w:pPr>
        <w:pStyle w:val="NoSpacing"/>
        <w:jc w:val="both"/>
        <w:rPr>
          <w:rFonts w:ascii="Garamond" w:hAnsi="Garamond" w:cs="Arial"/>
          <w:lang w:val="en-US"/>
        </w:rPr>
      </w:pPr>
      <w:r w:rsidRPr="000824F1">
        <w:rPr>
          <w:rFonts w:ascii="Garamond" w:hAnsi="Garamond" w:cs="Arial"/>
          <w:lang w:val="en-US"/>
        </w:rPr>
        <w:lastRenderedPageBreak/>
        <w:t xml:space="preserve">The above-mentioned </w:t>
      </w:r>
      <w:r w:rsidR="007C480F">
        <w:rPr>
          <w:rFonts w:ascii="Garamond" w:hAnsi="Garamond" w:cs="Arial"/>
          <w:lang w:val="en-US"/>
        </w:rPr>
        <w:t>BQTL</w:t>
      </w:r>
      <w:r w:rsidRPr="000824F1">
        <w:rPr>
          <w:rFonts w:ascii="Garamond" w:hAnsi="Garamond" w:cs="Arial"/>
          <w:lang w:val="en-US"/>
        </w:rPr>
        <w:t xml:space="preserve"> (Certification Division) documents can also be found on the </w:t>
      </w:r>
      <w:r w:rsidR="007C480F">
        <w:rPr>
          <w:rFonts w:ascii="Garamond" w:hAnsi="Garamond" w:cs="Arial"/>
          <w:lang w:val="en-US"/>
        </w:rPr>
        <w:t>BQTL</w:t>
      </w:r>
      <w:r w:rsidRPr="000824F1">
        <w:rPr>
          <w:rFonts w:ascii="Garamond" w:hAnsi="Garamond" w:cs="Arial"/>
          <w:lang w:val="en-US"/>
        </w:rPr>
        <w:t xml:space="preserve"> website at </w:t>
      </w:r>
      <w:hyperlink r:id="rId8" w:history="1">
        <w:r w:rsidR="007C480F" w:rsidRPr="00405432">
          <w:rPr>
            <w:rStyle w:val="Hyperlink"/>
            <w:rFonts w:ascii="Garamond" w:hAnsi="Garamond" w:cs="Arial"/>
            <w:lang w:val="en-IN"/>
          </w:rPr>
          <w:t>https://www.qa.basilrl.com</w:t>
        </w:r>
      </w:hyperlink>
      <w:r w:rsidRPr="006731A4">
        <w:rPr>
          <w:rFonts w:ascii="Garamond" w:hAnsi="Garamond" w:cs="Arial"/>
          <w:lang w:val="en-US"/>
        </w:rPr>
        <w:t>.</w:t>
      </w:r>
      <w:r w:rsidRPr="000824F1">
        <w:rPr>
          <w:rFonts w:ascii="Garamond" w:hAnsi="Garamond" w:cs="Arial"/>
          <w:lang w:val="en-US"/>
        </w:rPr>
        <w:t xml:space="preserve"> Please inform us if you wish to receive these documents and we will send them to you.</w:t>
      </w:r>
    </w:p>
    <w:p w14:paraId="2419E13F" w14:textId="77777777" w:rsidR="00B01284" w:rsidRPr="000824F1" w:rsidRDefault="00B01284" w:rsidP="000824F1">
      <w:pPr>
        <w:pStyle w:val="NoSpacing"/>
        <w:jc w:val="both"/>
        <w:rPr>
          <w:rFonts w:ascii="Garamond" w:hAnsi="Garamond" w:cs="Arial"/>
          <w:lang w:val="en-US"/>
        </w:rPr>
      </w:pPr>
    </w:p>
    <w:p w14:paraId="0FE30196" w14:textId="23F3C3BD" w:rsidR="00B01284" w:rsidRDefault="00B01284" w:rsidP="000824F1">
      <w:pPr>
        <w:pStyle w:val="NoSpacing"/>
        <w:jc w:val="both"/>
        <w:rPr>
          <w:rFonts w:ascii="Garamond" w:hAnsi="Garamond" w:cs="Arial"/>
          <w:lang w:val="en-US"/>
        </w:rPr>
      </w:pPr>
      <w:r w:rsidRPr="000824F1">
        <w:rPr>
          <w:rFonts w:ascii="Garamond" w:hAnsi="Garamond" w:cs="Arial"/>
          <w:lang w:val="en-US"/>
        </w:rPr>
        <w:t>The following requirements mentioned in the above stated standard are of specific interest and applicable if you sign this agreement:</w:t>
      </w:r>
    </w:p>
    <w:p w14:paraId="59A8E3A7" w14:textId="77777777" w:rsidR="006731A4" w:rsidRPr="000824F1" w:rsidRDefault="006731A4" w:rsidP="000824F1">
      <w:pPr>
        <w:pStyle w:val="NoSpacing"/>
        <w:jc w:val="both"/>
        <w:rPr>
          <w:rFonts w:ascii="Garamond" w:hAnsi="Garamond" w:cs="Arial"/>
          <w:lang w:val="en-US"/>
        </w:rPr>
      </w:pPr>
    </w:p>
    <w:p w14:paraId="12C086DA" w14:textId="77777777" w:rsidR="00B01284" w:rsidRPr="006731A4" w:rsidRDefault="00B01284" w:rsidP="000824F1">
      <w:pPr>
        <w:pStyle w:val="NoSpacing"/>
        <w:jc w:val="both"/>
        <w:rPr>
          <w:rFonts w:ascii="Garamond" w:hAnsi="Garamond" w:cs="Arial"/>
          <w:b/>
          <w:bCs/>
          <w:lang w:val="en-US"/>
        </w:rPr>
      </w:pPr>
      <w:r w:rsidRPr="006731A4">
        <w:rPr>
          <w:rFonts w:ascii="Garamond" w:hAnsi="Garamond" w:cs="Arial"/>
          <w:b/>
          <w:bCs/>
          <w:lang w:val="en-US"/>
        </w:rPr>
        <w:t>The applicant/licensee or client:</w:t>
      </w:r>
    </w:p>
    <w:p w14:paraId="0B82019C" w14:textId="36BA061E" w:rsidR="00B01284" w:rsidRPr="000824F1" w:rsidRDefault="00B01284" w:rsidP="000824F1">
      <w:pPr>
        <w:pStyle w:val="NoSpacing"/>
        <w:numPr>
          <w:ilvl w:val="1"/>
          <w:numId w:val="8"/>
        </w:numPr>
        <w:ind w:left="0" w:firstLine="0"/>
        <w:jc w:val="both"/>
        <w:rPr>
          <w:rFonts w:ascii="Garamond" w:hAnsi="Garamond" w:cs="Arial"/>
          <w:lang w:val="en-US"/>
        </w:rPr>
      </w:pPr>
      <w:r w:rsidRPr="000824F1">
        <w:rPr>
          <w:rFonts w:ascii="Garamond" w:hAnsi="Garamond" w:cs="Arial"/>
          <w:lang w:val="en-US"/>
        </w:rPr>
        <w:t xml:space="preserve">Will comply to any condition set by </w:t>
      </w:r>
      <w:r w:rsidR="007C480F">
        <w:rPr>
          <w:rFonts w:ascii="Garamond" w:hAnsi="Garamond" w:cs="Arial"/>
          <w:lang w:val="en-US"/>
        </w:rPr>
        <w:t>BQTL</w:t>
      </w:r>
      <w:r w:rsidRPr="000824F1">
        <w:rPr>
          <w:rFonts w:ascii="Garamond" w:hAnsi="Garamond" w:cs="Arial"/>
          <w:lang w:val="en-US"/>
        </w:rPr>
        <w:t xml:space="preserve"> (Certification Division) for the issue of a certificate;</w:t>
      </w:r>
    </w:p>
    <w:p w14:paraId="0CB800D8" w14:textId="4312A03C" w:rsidR="006731A4" w:rsidRDefault="00B01284" w:rsidP="000824F1">
      <w:pPr>
        <w:pStyle w:val="NoSpacing"/>
        <w:numPr>
          <w:ilvl w:val="0"/>
          <w:numId w:val="7"/>
        </w:numPr>
        <w:ind w:left="0" w:firstLine="0"/>
        <w:jc w:val="both"/>
        <w:rPr>
          <w:rFonts w:ascii="Garamond" w:hAnsi="Garamond" w:cs="Arial"/>
          <w:lang w:val="en-US"/>
        </w:rPr>
      </w:pPr>
      <w:r w:rsidRPr="000824F1">
        <w:rPr>
          <w:rFonts w:ascii="Garamond" w:hAnsi="Garamond" w:cs="Arial"/>
          <w:lang w:val="en-US"/>
        </w:rPr>
        <w:t xml:space="preserve">Will inform </w:t>
      </w:r>
      <w:r w:rsidR="007C480F">
        <w:rPr>
          <w:rFonts w:ascii="Garamond" w:hAnsi="Garamond" w:cs="Arial"/>
          <w:lang w:val="en-US"/>
        </w:rPr>
        <w:t>BQTL</w:t>
      </w:r>
      <w:r w:rsidRPr="000824F1">
        <w:rPr>
          <w:rFonts w:ascii="Garamond" w:hAnsi="Garamond" w:cs="Arial"/>
          <w:lang w:val="en-US"/>
        </w:rPr>
        <w:t xml:space="preserve"> (Certification Division) of changes in management circumstances and/or</w:t>
      </w:r>
    </w:p>
    <w:p w14:paraId="15847772" w14:textId="02B31E61" w:rsidR="00B01284" w:rsidRPr="000824F1" w:rsidRDefault="00B01284" w:rsidP="006731A4">
      <w:pPr>
        <w:pStyle w:val="NoSpacing"/>
        <w:ind w:firstLine="720"/>
        <w:jc w:val="both"/>
        <w:rPr>
          <w:rFonts w:ascii="Garamond" w:hAnsi="Garamond" w:cs="Arial"/>
          <w:lang w:val="en-US"/>
        </w:rPr>
      </w:pPr>
      <w:r w:rsidRPr="000824F1">
        <w:rPr>
          <w:rFonts w:ascii="Garamond" w:hAnsi="Garamond" w:cs="Arial"/>
          <w:lang w:val="en-US"/>
        </w:rPr>
        <w:t>resource conditions that could materially impact the continued validity of the certification</w:t>
      </w:r>
      <w:r w:rsidR="006731A4">
        <w:rPr>
          <w:rFonts w:ascii="Garamond" w:hAnsi="Garamond" w:cs="Arial"/>
          <w:lang w:val="en-US"/>
        </w:rPr>
        <w:t>.</w:t>
      </w:r>
    </w:p>
    <w:p w14:paraId="2E16434F" w14:textId="088DC535" w:rsidR="006731A4" w:rsidRDefault="00B01284" w:rsidP="008B2AF2">
      <w:pPr>
        <w:pStyle w:val="NoSpacing"/>
        <w:numPr>
          <w:ilvl w:val="0"/>
          <w:numId w:val="7"/>
        </w:numPr>
        <w:ind w:left="0" w:firstLine="0"/>
        <w:jc w:val="both"/>
        <w:rPr>
          <w:rFonts w:ascii="Garamond" w:hAnsi="Garamond" w:cs="Arial"/>
          <w:lang w:val="en-US"/>
        </w:rPr>
      </w:pPr>
      <w:r w:rsidRPr="000824F1">
        <w:rPr>
          <w:rFonts w:ascii="Garamond" w:hAnsi="Garamond" w:cs="Arial"/>
          <w:lang w:val="en-US"/>
        </w:rPr>
        <w:t xml:space="preserve">Will undergo audits as determined by </w:t>
      </w:r>
      <w:r w:rsidR="007C480F">
        <w:rPr>
          <w:rFonts w:ascii="Garamond" w:hAnsi="Garamond" w:cs="Arial"/>
          <w:lang w:val="en-US"/>
        </w:rPr>
        <w:t>BQTL</w:t>
      </w:r>
      <w:r w:rsidRPr="000824F1">
        <w:rPr>
          <w:rFonts w:ascii="Garamond" w:hAnsi="Garamond" w:cs="Arial"/>
          <w:lang w:val="en-US"/>
        </w:rPr>
        <w:t xml:space="preserve"> (Certification Division)</w:t>
      </w:r>
      <w:r w:rsidR="006731A4">
        <w:rPr>
          <w:rFonts w:ascii="Garamond" w:hAnsi="Garamond" w:cs="Arial"/>
          <w:lang w:val="en-US"/>
        </w:rPr>
        <w:t>.</w:t>
      </w:r>
    </w:p>
    <w:p w14:paraId="57553E32" w14:textId="50D7B477" w:rsidR="006731A4" w:rsidRPr="006731A4" w:rsidRDefault="006731A4" w:rsidP="006731A4">
      <w:pPr>
        <w:pStyle w:val="NoSpacing"/>
        <w:numPr>
          <w:ilvl w:val="0"/>
          <w:numId w:val="7"/>
        </w:numPr>
        <w:ind w:left="0" w:firstLine="0"/>
        <w:jc w:val="both"/>
        <w:rPr>
          <w:rFonts w:ascii="Garamond" w:hAnsi="Garamond" w:cs="Arial"/>
          <w:lang w:val="en-US"/>
        </w:rPr>
      </w:pPr>
      <w:r w:rsidRPr="00405432">
        <w:rPr>
          <w:rFonts w:ascii="Garamond" w:eastAsia="Times New Roman" w:hAnsi="Garamond"/>
          <w:lang w:val="en-IN" w:eastAsia="zh-CN" w:bidi="gu-IN"/>
        </w:rPr>
        <w:t xml:space="preserve">Upon receiving certification, promptly notify the </w:t>
      </w:r>
      <w:r w:rsidR="007C480F" w:rsidRPr="00405432">
        <w:rPr>
          <w:rFonts w:ascii="Garamond" w:eastAsia="Times New Roman" w:hAnsi="Garamond"/>
          <w:lang w:val="en-IN" w:eastAsia="zh-CN" w:bidi="gu-IN"/>
        </w:rPr>
        <w:t>BQTL</w:t>
      </w:r>
      <w:r w:rsidRPr="00405432">
        <w:rPr>
          <w:rFonts w:ascii="Garamond" w:eastAsia="Times New Roman" w:hAnsi="Garamond"/>
          <w:lang w:val="en-IN" w:eastAsia="zh-CN" w:bidi="gu-IN"/>
        </w:rPr>
        <w:t xml:space="preserve"> (Certification Division) of any changes</w:t>
      </w:r>
    </w:p>
    <w:p w14:paraId="2AE3F5A9" w14:textId="77777777" w:rsidR="008B2AF2" w:rsidRPr="00405432" w:rsidRDefault="006731A4" w:rsidP="008B2AF2">
      <w:pPr>
        <w:pStyle w:val="NoSpacing"/>
        <w:ind w:left="720"/>
        <w:jc w:val="both"/>
        <w:rPr>
          <w:rFonts w:ascii="Garamond" w:eastAsia="Times New Roman" w:hAnsi="Garamond"/>
          <w:lang w:val="en-IN" w:eastAsia="zh-CN" w:bidi="gu-IN"/>
        </w:rPr>
      </w:pPr>
      <w:r w:rsidRPr="00405432">
        <w:rPr>
          <w:rFonts w:ascii="Garamond" w:eastAsia="Times New Roman" w:hAnsi="Garamond"/>
          <w:lang w:val="en-IN" w:eastAsia="zh-CN" w:bidi="gu-IN"/>
        </w:rPr>
        <w:t>that may impact the certification requirements. Changes in the products or manufacturing processes may necessitate an extension of the scope of the certification, as well as changes in the organization's management and ownership, location, and other factors.</w:t>
      </w:r>
    </w:p>
    <w:p w14:paraId="27EC49B9" w14:textId="29938107" w:rsidR="008B2AF2" w:rsidRPr="00405432" w:rsidRDefault="006731A4" w:rsidP="008B2AF2">
      <w:pPr>
        <w:pStyle w:val="NoSpacing"/>
        <w:numPr>
          <w:ilvl w:val="0"/>
          <w:numId w:val="9"/>
        </w:numPr>
        <w:ind w:left="0" w:firstLine="0"/>
        <w:jc w:val="both"/>
        <w:rPr>
          <w:rFonts w:ascii="Garamond" w:eastAsia="Times New Roman" w:hAnsi="Garamond"/>
          <w:lang w:val="en-IN" w:eastAsia="zh-CN" w:bidi="gu-IN"/>
        </w:rPr>
      </w:pPr>
      <w:r w:rsidRPr="00405432">
        <w:rPr>
          <w:rFonts w:ascii="Garamond" w:eastAsia="Times New Roman" w:hAnsi="Garamond"/>
          <w:lang w:val="en-IN" w:eastAsia="zh-CN" w:bidi="gu-IN"/>
        </w:rPr>
        <w:t xml:space="preserve">Immediately notify </w:t>
      </w:r>
      <w:r w:rsidR="007C480F" w:rsidRPr="00405432">
        <w:rPr>
          <w:rFonts w:ascii="Garamond" w:eastAsia="Times New Roman" w:hAnsi="Garamond"/>
          <w:lang w:val="en-IN" w:eastAsia="zh-CN" w:bidi="gu-IN"/>
        </w:rPr>
        <w:t>BQTL</w:t>
      </w:r>
      <w:r w:rsidRPr="00405432">
        <w:rPr>
          <w:rFonts w:ascii="Garamond" w:eastAsia="Times New Roman" w:hAnsi="Garamond"/>
          <w:lang w:val="en-IN" w:eastAsia="zh-CN" w:bidi="gu-IN"/>
        </w:rPr>
        <w:t xml:space="preserve"> (Certification Division) of any legal procedures related to product</w:t>
      </w:r>
    </w:p>
    <w:p w14:paraId="0799C773" w14:textId="2ED4F3B5" w:rsidR="006731A4" w:rsidRPr="00405432" w:rsidRDefault="006731A4" w:rsidP="008B2AF2">
      <w:pPr>
        <w:pStyle w:val="NoSpacing"/>
        <w:ind w:firstLine="720"/>
        <w:jc w:val="both"/>
        <w:rPr>
          <w:rFonts w:ascii="Garamond" w:eastAsia="Times New Roman" w:hAnsi="Garamond"/>
          <w:lang w:val="en-IN" w:eastAsia="zh-CN" w:bidi="gu-IN"/>
        </w:rPr>
      </w:pPr>
      <w:r w:rsidRPr="00405432">
        <w:rPr>
          <w:rFonts w:ascii="Garamond" w:eastAsia="Times New Roman" w:hAnsi="Garamond"/>
          <w:lang w:val="en-IN" w:eastAsia="zh-CN" w:bidi="gu-IN"/>
        </w:rPr>
        <w:t>safety or legality, product recalls, or other changes that may impact compliance with rules.</w:t>
      </w:r>
    </w:p>
    <w:p w14:paraId="7358F17A" w14:textId="77777777" w:rsidR="008B2AF2" w:rsidRDefault="008B2AF2" w:rsidP="008B2AF2">
      <w:pPr>
        <w:pStyle w:val="ListParagraph"/>
        <w:numPr>
          <w:ilvl w:val="0"/>
          <w:numId w:val="8"/>
        </w:numPr>
        <w:spacing w:after="0" w:line="240" w:lineRule="auto"/>
        <w:ind w:left="0" w:firstLine="0"/>
        <w:jc w:val="both"/>
        <w:rPr>
          <w:rFonts w:ascii="Garamond" w:eastAsia="Times New Roman" w:hAnsi="Garamond" w:cs="Times New Roman"/>
          <w:lang w:eastAsia="zh-CN" w:bidi="gu-IN"/>
        </w:rPr>
      </w:pPr>
      <w:r w:rsidRPr="008B2AF2">
        <w:rPr>
          <w:rFonts w:ascii="Garamond" w:eastAsia="Times New Roman" w:hAnsi="Garamond" w:cs="Times New Roman"/>
          <w:lang w:eastAsia="zh-CN" w:bidi="gu-IN"/>
        </w:rPr>
        <w:t>Will enable observers to be involved during the audit and/or surveillance audit, such as</w:t>
      </w:r>
      <w:r>
        <w:rPr>
          <w:rFonts w:ascii="Garamond" w:eastAsia="Times New Roman" w:hAnsi="Garamond" w:cs="Times New Roman"/>
          <w:lang w:eastAsia="zh-CN" w:bidi="gu-IN"/>
        </w:rPr>
        <w:t xml:space="preserve"> </w:t>
      </w:r>
      <w:r w:rsidRPr="008B2AF2">
        <w:rPr>
          <w:rFonts w:ascii="Garamond" w:eastAsia="Times New Roman" w:hAnsi="Garamond" w:cs="Times New Roman"/>
          <w:lang w:eastAsia="zh-CN" w:bidi="gu-IN"/>
        </w:rPr>
        <w:t>certified</w:t>
      </w:r>
    </w:p>
    <w:p w14:paraId="608BCFF6" w14:textId="3634CE41" w:rsidR="008B2AF2" w:rsidRPr="008B2AF2" w:rsidRDefault="008B2AF2" w:rsidP="008B2AF2">
      <w:pPr>
        <w:pStyle w:val="ListParagraph"/>
        <w:spacing w:after="0" w:line="240" w:lineRule="auto"/>
        <w:ind w:left="0" w:firstLine="720"/>
        <w:jc w:val="both"/>
        <w:rPr>
          <w:rFonts w:ascii="Garamond" w:eastAsia="Times New Roman" w:hAnsi="Garamond" w:cs="Times New Roman"/>
          <w:lang w:eastAsia="zh-CN" w:bidi="gu-IN"/>
        </w:rPr>
      </w:pPr>
      <w:r w:rsidRPr="008B2AF2">
        <w:rPr>
          <w:rFonts w:ascii="Garamond" w:eastAsia="Times New Roman" w:hAnsi="Garamond" w:cs="Times New Roman"/>
          <w:lang w:eastAsia="zh-CN" w:bidi="gu-IN"/>
        </w:rPr>
        <w:t>auditors, scheme owners, and/or trainee auditors.</w:t>
      </w:r>
    </w:p>
    <w:p w14:paraId="6F81A3B7" w14:textId="5685A806" w:rsidR="00B01284" w:rsidRPr="000824F1" w:rsidRDefault="00B01284" w:rsidP="008B2AF2">
      <w:pPr>
        <w:autoSpaceDE w:val="0"/>
        <w:autoSpaceDN w:val="0"/>
        <w:adjustRightInd w:val="0"/>
        <w:spacing w:after="0" w:line="240" w:lineRule="auto"/>
        <w:jc w:val="both"/>
        <w:rPr>
          <w:rFonts w:ascii="Garamond" w:hAnsi="Garamond" w:cs="Arial"/>
          <w:lang w:val="en-US"/>
        </w:rPr>
      </w:pPr>
      <w:r w:rsidRPr="000824F1">
        <w:rPr>
          <w:rFonts w:ascii="Garamond" w:eastAsia="Calibri" w:hAnsi="Garamond" w:cs="Arial"/>
          <w:lang w:val="en-US" w:eastAsia="en-IN" w:bidi="he-IL"/>
        </w:rPr>
        <w:t xml:space="preserve">  </w:t>
      </w:r>
    </w:p>
    <w:p w14:paraId="46657896" w14:textId="77777777" w:rsidR="008B2AF2" w:rsidRDefault="00B01284" w:rsidP="000824F1">
      <w:pPr>
        <w:pStyle w:val="NoSpacing"/>
        <w:jc w:val="both"/>
        <w:rPr>
          <w:rFonts w:ascii="Garamond" w:hAnsi="Garamond" w:cs="Arial"/>
          <w:lang w:val="en-GB"/>
        </w:rPr>
      </w:pPr>
      <w:r w:rsidRPr="000824F1">
        <w:rPr>
          <w:rFonts w:ascii="Garamond" w:hAnsi="Garamond" w:cs="Arial"/>
          <w:lang w:val="en-US"/>
        </w:rPr>
        <w:t xml:space="preserve">It is the sole responsibility of the company to conform in full to all applicable requirements of the FSMS/ FSSC 22000 Audit </w:t>
      </w:r>
      <w:r w:rsidR="008B2AF2">
        <w:rPr>
          <w:rFonts w:ascii="Garamond" w:hAnsi="Garamond" w:cs="Arial"/>
          <w:lang w:val="en-US"/>
        </w:rPr>
        <w:t>and</w:t>
      </w:r>
      <w:r w:rsidRPr="000824F1">
        <w:rPr>
          <w:rFonts w:ascii="Garamond" w:hAnsi="Garamond" w:cs="Arial"/>
          <w:lang w:val="en-US"/>
        </w:rPr>
        <w:t xml:space="preserve"> Certification Program</w:t>
      </w:r>
      <w:r w:rsidRPr="000824F1">
        <w:rPr>
          <w:rFonts w:ascii="Garamond" w:hAnsi="Garamond" w:cs="Arial"/>
          <w:lang w:val="en-GB"/>
        </w:rPr>
        <w:t>.</w:t>
      </w:r>
      <w:r w:rsidR="008B2AF2">
        <w:rPr>
          <w:rFonts w:ascii="Garamond" w:hAnsi="Garamond" w:cs="Arial"/>
          <w:lang w:val="en-GB"/>
        </w:rPr>
        <w:t xml:space="preserve"> </w:t>
      </w:r>
    </w:p>
    <w:p w14:paraId="6D3CE3F4" w14:textId="77777777" w:rsidR="008B2AF2" w:rsidRDefault="008B2AF2" w:rsidP="000824F1">
      <w:pPr>
        <w:pStyle w:val="NoSpacing"/>
        <w:jc w:val="both"/>
        <w:rPr>
          <w:rFonts w:ascii="Garamond" w:hAnsi="Garamond" w:cs="Arial"/>
          <w:lang w:val="en-GB"/>
        </w:rPr>
      </w:pPr>
    </w:p>
    <w:p w14:paraId="46E2ACCE" w14:textId="3DCFF027"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In case new certification requirements come into effect after a certificate was issued, the Certificate holder shall comply with the requirements of the new approved standard in accordance with the 'standards effective date' specified in the new standard.</w:t>
      </w:r>
    </w:p>
    <w:p w14:paraId="010C3820" w14:textId="77777777" w:rsidR="00B01284" w:rsidRPr="000824F1" w:rsidRDefault="00B01284" w:rsidP="000824F1">
      <w:pPr>
        <w:pStyle w:val="NoSpacing"/>
        <w:jc w:val="both"/>
        <w:rPr>
          <w:rFonts w:ascii="Garamond" w:hAnsi="Garamond" w:cs="Arial"/>
          <w:lang w:val="en-GB"/>
        </w:rPr>
      </w:pPr>
    </w:p>
    <w:p w14:paraId="4CD1DC92" w14:textId="5401F509" w:rsidR="00B01284" w:rsidRPr="000824F1" w:rsidRDefault="00B01284" w:rsidP="000824F1">
      <w:pPr>
        <w:pStyle w:val="NoSpacing"/>
        <w:numPr>
          <w:ilvl w:val="0"/>
          <w:numId w:val="1"/>
        </w:numPr>
        <w:ind w:left="0" w:firstLine="0"/>
        <w:jc w:val="both"/>
        <w:rPr>
          <w:rFonts w:ascii="Garamond" w:hAnsi="Garamond" w:cs="Arial"/>
          <w:b/>
          <w:lang w:val="en-US"/>
        </w:rPr>
      </w:pPr>
      <w:r w:rsidRPr="000824F1">
        <w:rPr>
          <w:rFonts w:ascii="Garamond" w:hAnsi="Garamond" w:cs="Arial"/>
          <w:b/>
          <w:lang w:val="en-US"/>
        </w:rPr>
        <w:t>Payment conditions</w:t>
      </w:r>
      <w:r w:rsidR="008B2AF2">
        <w:rPr>
          <w:rFonts w:ascii="Garamond" w:hAnsi="Garamond" w:cs="Arial"/>
          <w:b/>
          <w:lang w:val="en-US"/>
        </w:rPr>
        <w:t>:</w:t>
      </w:r>
    </w:p>
    <w:p w14:paraId="02DEDFC6" w14:textId="2FE46016" w:rsidR="00B01284" w:rsidRPr="000824F1" w:rsidRDefault="00B01284" w:rsidP="000824F1">
      <w:pPr>
        <w:pStyle w:val="NoSpacing"/>
        <w:jc w:val="both"/>
        <w:rPr>
          <w:rFonts w:ascii="Garamond" w:hAnsi="Garamond" w:cs="Arial"/>
          <w:lang w:val="en-GB"/>
        </w:rPr>
      </w:pPr>
      <w:r w:rsidRPr="000824F1">
        <w:rPr>
          <w:rFonts w:ascii="Garamond" w:hAnsi="Garamond" w:cs="Arial"/>
          <w:lang w:val="en-GB"/>
        </w:rPr>
        <w:t xml:space="preserve">Before the first assessment is carried out the client (licensee) must pay the full amount of the fee for the year to </w:t>
      </w:r>
      <w:r w:rsidR="007C480F">
        <w:rPr>
          <w:rFonts w:ascii="Garamond" w:hAnsi="Garamond" w:cs="Arial"/>
          <w:lang w:val="en-US"/>
        </w:rPr>
        <w:t>BQTL</w:t>
      </w:r>
      <w:r w:rsidRPr="000824F1">
        <w:rPr>
          <w:rFonts w:ascii="Garamond" w:hAnsi="Garamond" w:cs="Arial"/>
          <w:lang w:val="en-US"/>
        </w:rPr>
        <w:t xml:space="preserve"> (Certification Division)</w:t>
      </w:r>
      <w:r w:rsidRPr="000824F1">
        <w:rPr>
          <w:rFonts w:ascii="Garamond" w:hAnsi="Garamond" w:cs="Arial"/>
          <w:lang w:val="en-GB"/>
        </w:rPr>
        <w:t xml:space="preserve">. At the end of the year the final balance will take place. The annual fee is liable to change if the size or location of activities changes during the calendar year and will be adapted for the following calendar year. Registered clients (licensee) are obliged to communicate data updates such as change in size, number of employees and products or lines. (if applicable: and annually reconfirm the registration with the crops/products proposed for certification prior to inspection). </w:t>
      </w:r>
    </w:p>
    <w:p w14:paraId="3B3B6A20" w14:textId="77777777" w:rsidR="00B01284" w:rsidRPr="000824F1" w:rsidRDefault="00B01284" w:rsidP="000824F1">
      <w:pPr>
        <w:pStyle w:val="NoSpacing"/>
        <w:jc w:val="both"/>
        <w:rPr>
          <w:rFonts w:ascii="Garamond" w:hAnsi="Garamond" w:cs="Arial"/>
          <w:lang w:val="en-GB"/>
        </w:rPr>
      </w:pPr>
    </w:p>
    <w:p w14:paraId="71631422" w14:textId="673C4E6E" w:rsidR="00B01284" w:rsidRPr="000824F1" w:rsidRDefault="00B01284" w:rsidP="000824F1">
      <w:pPr>
        <w:pStyle w:val="NoSpacing"/>
        <w:jc w:val="both"/>
        <w:rPr>
          <w:rFonts w:ascii="Garamond" w:hAnsi="Garamond" w:cs="Arial"/>
          <w:lang w:val="en-US"/>
        </w:rPr>
      </w:pPr>
      <w:r w:rsidRPr="000824F1">
        <w:rPr>
          <w:rFonts w:ascii="Garamond" w:hAnsi="Garamond" w:cs="Arial"/>
          <w:lang w:val="en-US"/>
        </w:rPr>
        <w:t xml:space="preserve">An invoice will be sent by </w:t>
      </w:r>
      <w:r w:rsidR="007C480F">
        <w:rPr>
          <w:rFonts w:ascii="Garamond" w:hAnsi="Garamond" w:cs="Arial"/>
          <w:lang w:val="en-US"/>
        </w:rPr>
        <w:t>BQTL</w:t>
      </w:r>
      <w:r w:rsidRPr="000824F1">
        <w:rPr>
          <w:rFonts w:ascii="Garamond" w:hAnsi="Garamond" w:cs="Arial"/>
          <w:lang w:val="en-US"/>
        </w:rPr>
        <w:t xml:space="preserve"> (Certification Division)</w:t>
      </w:r>
      <w:r w:rsidR="008B2AF2">
        <w:rPr>
          <w:rFonts w:ascii="Garamond" w:hAnsi="Garamond" w:cs="Arial"/>
          <w:lang w:val="en-US"/>
        </w:rPr>
        <w:t>.</w:t>
      </w:r>
      <w:r w:rsidRPr="000824F1">
        <w:rPr>
          <w:rFonts w:ascii="Garamond" w:hAnsi="Garamond" w:cs="Arial"/>
          <w:lang w:val="en-US"/>
        </w:rPr>
        <w:t xml:space="preserve"> Non-payment by the Client will result in suspension, delay of the audit, fully attributable to the Client, and revoking of the certificate prior to conclusion of the auditing process by </w:t>
      </w:r>
      <w:r w:rsidR="007C480F">
        <w:rPr>
          <w:rFonts w:ascii="Garamond" w:hAnsi="Garamond" w:cs="Arial"/>
          <w:lang w:val="en-US"/>
        </w:rPr>
        <w:t>BQTL</w:t>
      </w:r>
      <w:r w:rsidRPr="000824F1">
        <w:rPr>
          <w:rFonts w:ascii="Garamond" w:hAnsi="Garamond" w:cs="Arial"/>
          <w:lang w:val="en-US"/>
        </w:rPr>
        <w:t xml:space="preserve"> (Certification Division) Suspension of the Client’s certificate will be immediately; such suspension period may remain in place up to and including the expiry date of the certificate. Please note that the tentative timeframe until a certification decision is reached by </w:t>
      </w:r>
      <w:r w:rsidR="007C480F">
        <w:rPr>
          <w:rFonts w:ascii="Garamond" w:hAnsi="Garamond" w:cs="Arial"/>
          <w:lang w:val="en-US"/>
        </w:rPr>
        <w:t>BQTL</w:t>
      </w:r>
      <w:r w:rsidRPr="000824F1">
        <w:rPr>
          <w:rFonts w:ascii="Garamond" w:hAnsi="Garamond" w:cs="Arial"/>
          <w:lang w:val="en-US"/>
        </w:rPr>
        <w:t xml:space="preserve"> (Certification Division) is four (4) months from date of commencement of planning by </w:t>
      </w:r>
      <w:r w:rsidR="007C480F">
        <w:rPr>
          <w:rFonts w:ascii="Garamond" w:hAnsi="Garamond" w:cs="Arial"/>
          <w:lang w:val="en-US"/>
        </w:rPr>
        <w:t>BQTL</w:t>
      </w:r>
      <w:r w:rsidRPr="000824F1">
        <w:rPr>
          <w:rFonts w:ascii="Garamond" w:hAnsi="Garamond" w:cs="Arial"/>
          <w:lang w:val="en-US"/>
        </w:rPr>
        <w:t xml:space="preserve"> (Certification Division)</w:t>
      </w:r>
    </w:p>
    <w:p w14:paraId="01084A47" w14:textId="77777777" w:rsidR="00B01284" w:rsidRPr="000824F1" w:rsidRDefault="00B01284" w:rsidP="000824F1">
      <w:pPr>
        <w:pStyle w:val="NoSpacing"/>
        <w:jc w:val="both"/>
        <w:rPr>
          <w:rFonts w:ascii="Garamond" w:hAnsi="Garamond" w:cs="Arial"/>
          <w:lang w:val="en-US"/>
        </w:rPr>
      </w:pPr>
    </w:p>
    <w:p w14:paraId="0A9200EB" w14:textId="1835088F" w:rsidR="00B01284" w:rsidRPr="000824F1" w:rsidRDefault="00B01284" w:rsidP="000824F1">
      <w:pPr>
        <w:pStyle w:val="NoSpacing"/>
        <w:jc w:val="both"/>
        <w:rPr>
          <w:rFonts w:ascii="Garamond" w:hAnsi="Garamond" w:cs="Arial"/>
          <w:lang w:val="en-US"/>
        </w:rPr>
      </w:pPr>
      <w:r w:rsidRPr="000824F1">
        <w:rPr>
          <w:rFonts w:ascii="Garamond" w:hAnsi="Garamond" w:cs="Arial"/>
          <w:lang w:val="en-GB"/>
        </w:rPr>
        <w:t>The Certificate-holder can use the certification logos on letterheads, brochures and other promotion material. It is not allowed to use the logo and/or certification status related statement on products, packaging, samples or any other declarations concerning a product.</w:t>
      </w:r>
      <w:r w:rsidR="002C1601">
        <w:rPr>
          <w:rFonts w:ascii="Garamond" w:hAnsi="Garamond" w:cs="Arial"/>
          <w:lang w:val="en-GB"/>
        </w:rPr>
        <w:t xml:space="preserve"> </w:t>
      </w:r>
      <w:r w:rsidRPr="000824F1">
        <w:rPr>
          <w:rFonts w:ascii="Garamond" w:hAnsi="Garamond" w:cs="Arial"/>
          <w:lang w:val="en-US"/>
        </w:rPr>
        <w:t xml:space="preserve">Any misleading either of the certificate and/or logo issued by </w:t>
      </w:r>
      <w:r w:rsidR="007C480F">
        <w:rPr>
          <w:rFonts w:ascii="Garamond" w:hAnsi="Garamond" w:cs="Arial"/>
          <w:lang w:val="en-US"/>
        </w:rPr>
        <w:t>BQTL</w:t>
      </w:r>
      <w:r w:rsidRPr="000824F1">
        <w:rPr>
          <w:rFonts w:ascii="Garamond" w:hAnsi="Garamond" w:cs="Arial"/>
          <w:lang w:val="en-US"/>
        </w:rPr>
        <w:t xml:space="preserve"> (Certification Division) will be led to suspension of the client, and, moreover a legal process can be followed. </w:t>
      </w:r>
    </w:p>
    <w:p w14:paraId="1E39FE41" w14:textId="77777777" w:rsidR="00B01284" w:rsidRPr="000824F1" w:rsidRDefault="00B01284" w:rsidP="000824F1">
      <w:pPr>
        <w:pStyle w:val="NoSpacing"/>
        <w:jc w:val="both"/>
        <w:rPr>
          <w:rFonts w:ascii="Garamond" w:hAnsi="Garamond" w:cs="Arial"/>
          <w:lang w:val="en-US"/>
        </w:rPr>
      </w:pPr>
    </w:p>
    <w:p w14:paraId="5ADE0D30" w14:textId="77777777" w:rsidR="001A1ABB" w:rsidRDefault="007C480F" w:rsidP="001A1ABB">
      <w:pPr>
        <w:pStyle w:val="NoSpacing"/>
        <w:jc w:val="both"/>
        <w:rPr>
          <w:rFonts w:ascii="Garamond" w:hAnsi="Garamond" w:cs="Arial"/>
          <w:lang w:val="en-US"/>
        </w:rPr>
      </w:pPr>
      <w:r>
        <w:rPr>
          <w:rFonts w:ascii="Garamond" w:hAnsi="Garamond" w:cs="Arial"/>
          <w:lang w:val="en-US"/>
        </w:rPr>
        <w:t>BQTL</w:t>
      </w:r>
      <w:r w:rsidR="00B01284" w:rsidRPr="000824F1">
        <w:rPr>
          <w:rFonts w:ascii="Garamond" w:hAnsi="Garamond" w:cs="Arial"/>
          <w:lang w:val="en-US"/>
        </w:rPr>
        <w:t xml:space="preserve"> aims to reduce and share travel costs amongst the clients in the same area. We try to achieve this by carrying out other audits in that area at the same time. Only if this is possible will the travel expenses be equally divided among all the clients who are inspected in the area at that time. If this is the case </w:t>
      </w:r>
      <w:r>
        <w:rPr>
          <w:rFonts w:ascii="Garamond" w:hAnsi="Garamond" w:cs="Arial"/>
          <w:lang w:val="en-US"/>
        </w:rPr>
        <w:t>BQTL</w:t>
      </w:r>
      <w:r w:rsidR="00B01284" w:rsidRPr="000824F1">
        <w:rPr>
          <w:rFonts w:ascii="Garamond" w:hAnsi="Garamond" w:cs="Arial"/>
          <w:lang w:val="en-US"/>
        </w:rPr>
        <w:t xml:space="preserve"> (Certification Division) will reimburse the difference to you with the final invoice at the end of the year.  </w:t>
      </w:r>
    </w:p>
    <w:p w14:paraId="7D4488BE" w14:textId="77777777" w:rsidR="001A1ABB" w:rsidRDefault="001A1ABB" w:rsidP="001A1ABB">
      <w:pPr>
        <w:pStyle w:val="NoSpacing"/>
        <w:jc w:val="both"/>
        <w:rPr>
          <w:rFonts w:ascii="Garamond" w:hAnsi="Garamond" w:cs="Arial"/>
          <w:lang w:val="en-US"/>
        </w:rPr>
      </w:pPr>
    </w:p>
    <w:p w14:paraId="425BB11E" w14:textId="77777777" w:rsidR="001A1ABB" w:rsidRPr="000824F1" w:rsidRDefault="001A1ABB" w:rsidP="001A1ABB">
      <w:pPr>
        <w:pStyle w:val="NoSpacing"/>
        <w:numPr>
          <w:ilvl w:val="0"/>
          <w:numId w:val="1"/>
        </w:numPr>
        <w:ind w:left="0" w:firstLine="0"/>
        <w:jc w:val="both"/>
        <w:rPr>
          <w:rFonts w:ascii="Garamond" w:hAnsi="Garamond" w:cs="Arial"/>
          <w:b/>
          <w:lang w:val="en-US"/>
        </w:rPr>
      </w:pPr>
      <w:r w:rsidRPr="000824F1">
        <w:rPr>
          <w:rFonts w:ascii="Garamond" w:hAnsi="Garamond" w:cs="Arial"/>
          <w:b/>
          <w:lang w:val="en-US"/>
        </w:rPr>
        <w:t>Agreement and validity</w:t>
      </w:r>
      <w:r>
        <w:rPr>
          <w:rFonts w:ascii="Garamond" w:hAnsi="Garamond" w:cs="Arial"/>
          <w:b/>
          <w:lang w:val="en-US"/>
        </w:rPr>
        <w:t>:</w:t>
      </w:r>
    </w:p>
    <w:p w14:paraId="52A6A8A9" w14:textId="77777777" w:rsidR="001A1ABB" w:rsidRPr="000824F1" w:rsidRDefault="001A1ABB" w:rsidP="001A1ABB">
      <w:pPr>
        <w:pStyle w:val="NoSpacing"/>
        <w:jc w:val="both"/>
        <w:rPr>
          <w:rFonts w:ascii="Garamond" w:hAnsi="Garamond" w:cs="Arial"/>
          <w:b/>
          <w:lang w:val="en-US"/>
        </w:rPr>
      </w:pPr>
    </w:p>
    <w:p w14:paraId="5EA13049"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 xml:space="preserve">Please return a copy of this letter signed by the authorized representative of your company accepted by the Chamber of Commerce, if you agree to the contents of this offer and wish to join the </w:t>
      </w:r>
      <w:r>
        <w:rPr>
          <w:rFonts w:ascii="Garamond" w:hAnsi="Garamond" w:cs="Arial"/>
          <w:lang w:val="en-US"/>
        </w:rPr>
        <w:t>BQTL</w:t>
      </w:r>
      <w:r w:rsidRPr="000824F1">
        <w:rPr>
          <w:rFonts w:ascii="Garamond" w:hAnsi="Garamond" w:cs="Arial"/>
          <w:lang w:val="en-US"/>
        </w:rPr>
        <w:t xml:space="preserve"> (Certification Division)</w:t>
      </w:r>
      <w:r w:rsidRPr="000824F1">
        <w:rPr>
          <w:rFonts w:ascii="Garamond" w:hAnsi="Garamond" w:cs="Arial"/>
          <w:lang w:val="en-GB"/>
        </w:rPr>
        <w:t xml:space="preserve"> certification programme(s). Upon receipt of the payment of the audit fee </w:t>
      </w:r>
      <w:r>
        <w:rPr>
          <w:rFonts w:ascii="Garamond" w:hAnsi="Garamond" w:cs="Arial"/>
          <w:lang w:val="en-US"/>
        </w:rPr>
        <w:t>BQTL</w:t>
      </w:r>
      <w:r w:rsidRPr="000824F1">
        <w:rPr>
          <w:rFonts w:ascii="Garamond" w:hAnsi="Garamond" w:cs="Arial"/>
          <w:lang w:val="en-US"/>
        </w:rPr>
        <w:t xml:space="preserve"> (Certification Division) </w:t>
      </w:r>
      <w:r w:rsidRPr="000824F1">
        <w:rPr>
          <w:rFonts w:ascii="Garamond" w:hAnsi="Garamond" w:cs="Arial"/>
          <w:lang w:val="en-GB"/>
        </w:rPr>
        <w:t xml:space="preserve">will plan the definite date for the initial audit visit. </w:t>
      </w:r>
    </w:p>
    <w:p w14:paraId="68C65901" w14:textId="77777777" w:rsidR="001A1ABB" w:rsidRPr="000824F1" w:rsidRDefault="001A1ABB" w:rsidP="001A1ABB">
      <w:pPr>
        <w:pStyle w:val="NoSpacing"/>
        <w:jc w:val="both"/>
        <w:rPr>
          <w:rFonts w:ascii="Garamond" w:hAnsi="Garamond" w:cs="Arial"/>
          <w:lang w:val="en-GB"/>
        </w:rPr>
      </w:pPr>
    </w:p>
    <w:p w14:paraId="1C515834"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 xml:space="preserve">This agreement with </w:t>
      </w:r>
      <w:r>
        <w:rPr>
          <w:rFonts w:ascii="Garamond" w:hAnsi="Garamond" w:cs="Arial"/>
          <w:lang w:val="en-US"/>
        </w:rPr>
        <w:t>BQTL</w:t>
      </w:r>
      <w:r w:rsidRPr="000824F1">
        <w:rPr>
          <w:rFonts w:ascii="Garamond" w:hAnsi="Garamond" w:cs="Arial"/>
          <w:lang w:val="en-US"/>
        </w:rPr>
        <w:t xml:space="preserve"> (Certification Division)</w:t>
      </w:r>
      <w:r w:rsidRPr="000824F1">
        <w:rPr>
          <w:rFonts w:ascii="Garamond" w:hAnsi="Garamond" w:cs="Arial"/>
          <w:lang w:val="en-GB"/>
        </w:rPr>
        <w:t xml:space="preserve"> will continue for a three (3) </w:t>
      </w:r>
      <w:proofErr w:type="spellStart"/>
      <w:r w:rsidRPr="000824F1">
        <w:rPr>
          <w:rFonts w:ascii="Garamond" w:hAnsi="Garamond" w:cs="Arial"/>
          <w:lang w:val="en-GB"/>
        </w:rPr>
        <w:t>years</w:t>
      </w:r>
      <w:proofErr w:type="spellEnd"/>
      <w:r w:rsidRPr="000824F1">
        <w:rPr>
          <w:rFonts w:ascii="Garamond" w:hAnsi="Garamond" w:cs="Arial"/>
          <w:lang w:val="en-GB"/>
        </w:rPr>
        <w:t xml:space="preserve"> period. After this period this agreement will be renewed tacitly for periods of three years without a written notice of cancellation from your side.</w:t>
      </w:r>
    </w:p>
    <w:p w14:paraId="77B17863" w14:textId="77777777" w:rsidR="001A1ABB" w:rsidRPr="000824F1" w:rsidRDefault="001A1ABB" w:rsidP="001A1ABB">
      <w:pPr>
        <w:pStyle w:val="NoSpacing"/>
        <w:jc w:val="both"/>
        <w:rPr>
          <w:rFonts w:ascii="Garamond" w:hAnsi="Garamond" w:cs="Arial"/>
          <w:lang w:val="en-GB"/>
        </w:rPr>
      </w:pPr>
    </w:p>
    <w:p w14:paraId="6E646253"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All information obtained during the audit will be treated confidentially.</w:t>
      </w:r>
    </w:p>
    <w:p w14:paraId="1C1D0DCE" w14:textId="77777777" w:rsidR="001A1ABB" w:rsidRPr="000824F1" w:rsidRDefault="001A1ABB" w:rsidP="001A1ABB">
      <w:pPr>
        <w:pStyle w:val="NoSpacing"/>
        <w:jc w:val="both"/>
        <w:rPr>
          <w:rFonts w:ascii="Garamond" w:hAnsi="Garamond" w:cs="Arial"/>
          <w:lang w:val="en-GB"/>
        </w:rPr>
      </w:pPr>
    </w:p>
    <w:p w14:paraId="21A750DC"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This offer will remain valid until 2 months after the date of this letter.</w:t>
      </w:r>
    </w:p>
    <w:p w14:paraId="2AD5C42A" w14:textId="77777777" w:rsidR="001A1ABB" w:rsidRPr="000824F1" w:rsidRDefault="001A1ABB" w:rsidP="001A1ABB">
      <w:pPr>
        <w:pStyle w:val="NoSpacing"/>
        <w:jc w:val="both"/>
        <w:rPr>
          <w:rFonts w:ascii="Garamond" w:hAnsi="Garamond" w:cs="Arial"/>
          <w:lang w:val="en-GB"/>
        </w:rPr>
      </w:pPr>
    </w:p>
    <w:p w14:paraId="65D35A98"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We trust this offer satisfies your needs and wishes. Please do not hesitate to contact us if you have any additional questions, or if anything is unclear.</w:t>
      </w:r>
    </w:p>
    <w:p w14:paraId="7847632A" w14:textId="77777777" w:rsidR="001A1ABB" w:rsidRPr="000824F1" w:rsidRDefault="001A1ABB" w:rsidP="001A1ABB">
      <w:pPr>
        <w:pStyle w:val="NoSpacing"/>
        <w:jc w:val="both"/>
        <w:rPr>
          <w:rFonts w:ascii="Garamond" w:hAnsi="Garamond" w:cs="Arial"/>
          <w:lang w:val="en-GB"/>
        </w:rPr>
      </w:pPr>
    </w:p>
    <w:p w14:paraId="65B43C50"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I am looking forward to receive your positive reply</w:t>
      </w:r>
    </w:p>
    <w:p w14:paraId="4E7AC538" w14:textId="77777777" w:rsidR="001A1ABB" w:rsidRPr="000824F1" w:rsidRDefault="001A1ABB" w:rsidP="001A1ABB">
      <w:pPr>
        <w:pStyle w:val="NoSpacing"/>
        <w:jc w:val="both"/>
        <w:rPr>
          <w:rFonts w:ascii="Garamond" w:hAnsi="Garamond" w:cs="Arial"/>
          <w:lang w:val="en-GB"/>
        </w:rPr>
      </w:pPr>
    </w:p>
    <w:p w14:paraId="56ECCE5C" w14:textId="77777777" w:rsidR="001A1ABB" w:rsidRPr="000824F1" w:rsidRDefault="001A1ABB" w:rsidP="001A1ABB">
      <w:pPr>
        <w:pStyle w:val="NoSpacing"/>
        <w:jc w:val="both"/>
        <w:rPr>
          <w:rFonts w:ascii="Garamond" w:hAnsi="Garamond" w:cs="Arial"/>
          <w:lang w:val="en-IN"/>
        </w:rPr>
      </w:pPr>
      <w:r w:rsidRPr="000824F1">
        <w:rPr>
          <w:rFonts w:ascii="Garamond" w:hAnsi="Garamond" w:cs="Arial"/>
          <w:lang w:val="en-IN"/>
        </w:rPr>
        <w:t xml:space="preserve">For </w:t>
      </w:r>
      <w:r>
        <w:rPr>
          <w:rFonts w:ascii="Garamond" w:hAnsi="Garamond" w:cs="Arial"/>
          <w:lang w:val="en-IN"/>
        </w:rPr>
        <w:t>Basil Quality Testing Lab Private Limited</w:t>
      </w:r>
    </w:p>
    <w:p w14:paraId="55B5712B" w14:textId="77777777" w:rsidR="001A1ABB" w:rsidRPr="000824F1" w:rsidRDefault="001A1ABB" w:rsidP="001A1ABB">
      <w:pPr>
        <w:pStyle w:val="NoSpacing"/>
        <w:jc w:val="both"/>
        <w:rPr>
          <w:rFonts w:ascii="Garamond" w:hAnsi="Garamond" w:cs="Arial"/>
          <w:lang w:val="en-IN"/>
        </w:rPr>
      </w:pPr>
      <w:r w:rsidRPr="000824F1">
        <w:rPr>
          <w:rFonts w:ascii="Garamond" w:hAnsi="Garamond" w:cs="Arial"/>
          <w:lang w:val="en-IN"/>
        </w:rPr>
        <w:t xml:space="preserve">(Certification Division) </w:t>
      </w:r>
    </w:p>
    <w:p w14:paraId="2CC35EFB" w14:textId="77777777" w:rsidR="001A1ABB" w:rsidRPr="000824F1" w:rsidRDefault="001A1ABB" w:rsidP="001A1ABB">
      <w:pPr>
        <w:pStyle w:val="NoSpacing"/>
        <w:jc w:val="both"/>
        <w:rPr>
          <w:rFonts w:ascii="Garamond" w:hAnsi="Garamond" w:cs="Arial"/>
          <w:lang w:val="en-GB"/>
        </w:rPr>
      </w:pPr>
    </w:p>
    <w:p w14:paraId="5E1F8D49" w14:textId="77777777" w:rsidR="001A1ABB" w:rsidRPr="000824F1" w:rsidRDefault="001A1ABB" w:rsidP="001A1ABB">
      <w:pPr>
        <w:pStyle w:val="NoSpacing"/>
        <w:jc w:val="both"/>
        <w:rPr>
          <w:rFonts w:ascii="Garamond" w:hAnsi="Garamond" w:cs="Arial"/>
          <w:lang w:val="en-GB"/>
        </w:rPr>
      </w:pPr>
    </w:p>
    <w:p w14:paraId="7B7C1C02" w14:textId="77777777" w:rsidR="001A1ABB" w:rsidRPr="000824F1" w:rsidRDefault="001A1ABB" w:rsidP="001A1ABB">
      <w:pPr>
        <w:pStyle w:val="NoSpacing"/>
        <w:jc w:val="both"/>
        <w:rPr>
          <w:rFonts w:ascii="Garamond" w:hAnsi="Garamond" w:cs="Arial"/>
          <w:lang w:val="en-GB"/>
        </w:rPr>
      </w:pPr>
    </w:p>
    <w:p w14:paraId="634B678B" w14:textId="77777777" w:rsidR="001A1ABB" w:rsidRPr="000824F1" w:rsidRDefault="001A1ABB" w:rsidP="001A1ABB">
      <w:pPr>
        <w:pStyle w:val="NoSpacing"/>
        <w:jc w:val="both"/>
        <w:rPr>
          <w:rFonts w:ascii="Garamond" w:hAnsi="Garamond" w:cs="Arial"/>
          <w:lang w:val="en-GB"/>
        </w:rPr>
      </w:pPr>
    </w:p>
    <w:p w14:paraId="5ED03236" w14:textId="77777777" w:rsidR="001A1ABB" w:rsidRPr="000824F1" w:rsidRDefault="001A1ABB" w:rsidP="001A1ABB">
      <w:pPr>
        <w:pStyle w:val="NoSpacing"/>
        <w:jc w:val="both"/>
        <w:rPr>
          <w:rFonts w:ascii="Garamond" w:hAnsi="Garamond" w:cs="Arial"/>
          <w:lang w:val="en-GB"/>
        </w:rPr>
      </w:pPr>
    </w:p>
    <w:p w14:paraId="74231EFA"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Authorised Signatory</w:t>
      </w:r>
    </w:p>
    <w:p w14:paraId="0268431A" w14:textId="77777777" w:rsidR="001A1ABB" w:rsidRPr="000824F1" w:rsidRDefault="001A1ABB" w:rsidP="001A1ABB">
      <w:pPr>
        <w:pStyle w:val="NoSpacing"/>
        <w:jc w:val="both"/>
        <w:rPr>
          <w:rFonts w:ascii="Garamond" w:hAnsi="Garamond" w:cs="Arial"/>
          <w:lang w:val="en-GB"/>
        </w:rPr>
      </w:pPr>
    </w:p>
    <w:p w14:paraId="74E2EDAC" w14:textId="77777777" w:rsidR="001A1ABB" w:rsidRPr="000824F1" w:rsidRDefault="001A1ABB" w:rsidP="001A1ABB">
      <w:pPr>
        <w:pStyle w:val="NoSpacing"/>
        <w:jc w:val="both"/>
        <w:rPr>
          <w:rFonts w:ascii="Garamond" w:hAnsi="Garamond" w:cs="Arial"/>
          <w:lang w:val="en-GB"/>
        </w:rPr>
      </w:pPr>
      <w:r w:rsidRPr="000824F1">
        <w:rPr>
          <w:rFonts w:ascii="Garamond" w:hAnsi="Garamond" w:cs="Arial"/>
          <w:lang w:val="en-GB"/>
        </w:rPr>
        <w:t>Enclosed:</w:t>
      </w:r>
    </w:p>
    <w:p w14:paraId="40C4C64A" w14:textId="77777777" w:rsidR="001A1ABB" w:rsidRPr="000824F1" w:rsidRDefault="001A1ABB" w:rsidP="001A1ABB">
      <w:pPr>
        <w:pStyle w:val="NoSpacing"/>
        <w:numPr>
          <w:ilvl w:val="0"/>
          <w:numId w:val="11"/>
        </w:numPr>
        <w:tabs>
          <w:tab w:val="left" w:pos="0"/>
        </w:tabs>
        <w:jc w:val="both"/>
        <w:rPr>
          <w:rFonts w:ascii="Garamond" w:hAnsi="Garamond" w:cs="Arial"/>
          <w:lang w:val="en-GB"/>
        </w:rPr>
      </w:pPr>
      <w:r w:rsidRPr="000824F1">
        <w:rPr>
          <w:rFonts w:ascii="Garamond" w:hAnsi="Garamond" w:cs="Arial"/>
          <w:lang w:val="en-GB"/>
        </w:rPr>
        <w:t xml:space="preserve">Terms of Contract applicable to the inspection and certification activities by </w:t>
      </w:r>
      <w:r>
        <w:rPr>
          <w:rFonts w:ascii="Garamond" w:hAnsi="Garamond" w:cs="Arial"/>
          <w:lang w:val="en-US"/>
        </w:rPr>
        <w:t>BQTL</w:t>
      </w:r>
      <w:r w:rsidRPr="000824F1">
        <w:rPr>
          <w:rFonts w:ascii="Garamond" w:hAnsi="Garamond" w:cs="Arial"/>
          <w:lang w:val="en-US"/>
        </w:rPr>
        <w:t xml:space="preserve"> (Certification Division)</w:t>
      </w:r>
      <w:r w:rsidRPr="000824F1">
        <w:rPr>
          <w:rFonts w:ascii="Garamond" w:hAnsi="Garamond" w:cs="Arial"/>
          <w:lang w:val="en-GB"/>
        </w:rPr>
        <w:t>;</w:t>
      </w:r>
    </w:p>
    <w:p w14:paraId="0318DC2E" w14:textId="070600D0" w:rsidR="00B01284" w:rsidRPr="001A1ABB" w:rsidRDefault="001A1ABB" w:rsidP="001A1ABB">
      <w:pPr>
        <w:pStyle w:val="NoSpacing"/>
        <w:numPr>
          <w:ilvl w:val="0"/>
          <w:numId w:val="11"/>
        </w:numPr>
        <w:tabs>
          <w:tab w:val="left" w:pos="0"/>
        </w:tabs>
        <w:jc w:val="both"/>
        <w:rPr>
          <w:rFonts w:ascii="Garamond" w:hAnsi="Garamond" w:cs="Arial"/>
          <w:b/>
          <w:bCs/>
          <w:lang w:val="en-US"/>
        </w:rPr>
      </w:pPr>
      <w:r>
        <w:rPr>
          <w:rFonts w:ascii="Garamond" w:hAnsi="Garamond" w:cs="Arial"/>
          <w:lang w:val="en-US"/>
        </w:rPr>
        <w:t>Basil Quality Testing Lab Private Limited</w:t>
      </w:r>
      <w:r w:rsidRPr="000824F1">
        <w:rPr>
          <w:rFonts w:ascii="Garamond" w:hAnsi="Garamond" w:cs="Arial"/>
          <w:lang w:val="en-US"/>
        </w:rPr>
        <w:t xml:space="preserve"> (Certification Division) </w:t>
      </w:r>
      <w:r w:rsidRPr="000824F1">
        <w:rPr>
          <w:rFonts w:ascii="Garamond" w:hAnsi="Garamond" w:cs="Arial"/>
          <w:lang w:val="en-GB"/>
        </w:rPr>
        <w:t xml:space="preserve">Terms and Conditions </w:t>
      </w:r>
    </w:p>
    <w:p w14:paraId="6BC37007" w14:textId="77777777" w:rsidR="00B01284" w:rsidRPr="000824F1" w:rsidRDefault="00B01284" w:rsidP="000824F1">
      <w:pPr>
        <w:pStyle w:val="NoSpacing"/>
        <w:jc w:val="both"/>
        <w:rPr>
          <w:rFonts w:ascii="Garamond" w:hAnsi="Garamond" w:cs="Arial"/>
          <w:lang w:val="en-GB"/>
        </w:rPr>
      </w:pPr>
    </w:p>
    <w:p w14:paraId="43ADB9E7" w14:textId="77777777" w:rsidR="00B01284" w:rsidRPr="000824F1" w:rsidRDefault="00B01284" w:rsidP="000824F1">
      <w:pPr>
        <w:pStyle w:val="NoSpacing"/>
        <w:jc w:val="both"/>
        <w:rPr>
          <w:rFonts w:ascii="Garamond" w:hAnsi="Garamond" w:cs="Arial"/>
          <w:lang w:val="en-GB"/>
        </w:rPr>
      </w:pPr>
    </w:p>
    <w:p w14:paraId="7AC198F9" w14:textId="77777777" w:rsidR="00B01284" w:rsidRPr="000824F1" w:rsidRDefault="00B01284" w:rsidP="000824F1">
      <w:pPr>
        <w:pStyle w:val="NoSpacing"/>
        <w:jc w:val="both"/>
        <w:rPr>
          <w:rFonts w:ascii="Garamond" w:hAnsi="Garamond" w:cs="Arial"/>
          <w:lang w:val="en-GB"/>
        </w:rPr>
      </w:pPr>
    </w:p>
    <w:p w14:paraId="7016824A" w14:textId="77777777" w:rsidR="00B01284" w:rsidRPr="000824F1" w:rsidRDefault="00B01284" w:rsidP="000824F1">
      <w:pPr>
        <w:pStyle w:val="NoSpacing"/>
        <w:jc w:val="both"/>
        <w:rPr>
          <w:rFonts w:ascii="Garamond" w:hAnsi="Garamond" w:cs="Arial"/>
          <w:lang w:val="en-GB"/>
        </w:rPr>
      </w:pPr>
    </w:p>
    <w:p w14:paraId="2A913836" w14:textId="77777777" w:rsidR="00B01284" w:rsidRPr="000824F1" w:rsidRDefault="00B01284" w:rsidP="000824F1">
      <w:pPr>
        <w:pStyle w:val="NoSpacing"/>
        <w:jc w:val="both"/>
        <w:rPr>
          <w:rFonts w:ascii="Garamond" w:hAnsi="Garamond" w:cs="Arial"/>
          <w:lang w:val="en-GB"/>
        </w:rPr>
      </w:pPr>
    </w:p>
    <w:p w14:paraId="202635AD" w14:textId="77777777" w:rsidR="00B01284" w:rsidRPr="000824F1" w:rsidRDefault="00B01284" w:rsidP="000824F1">
      <w:pPr>
        <w:pStyle w:val="NoSpacing"/>
        <w:jc w:val="both"/>
        <w:rPr>
          <w:rFonts w:ascii="Garamond" w:hAnsi="Garamond" w:cs="Arial"/>
          <w:lang w:val="en-GB"/>
        </w:rPr>
      </w:pPr>
    </w:p>
    <w:sectPr w:rsidR="00B01284" w:rsidRPr="000824F1" w:rsidSect="00405432">
      <w:headerReference w:type="default" r:id="rId9"/>
      <w:footerReference w:type="default" r:id="rId10"/>
      <w:pgSz w:w="11906" w:h="16838"/>
      <w:pgMar w:top="1701" w:right="1418"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4563" w14:textId="77777777" w:rsidR="00023958" w:rsidRDefault="00023958" w:rsidP="00B01284">
      <w:pPr>
        <w:spacing w:after="0" w:line="240" w:lineRule="auto"/>
      </w:pPr>
      <w:r>
        <w:separator/>
      </w:r>
    </w:p>
  </w:endnote>
  <w:endnote w:type="continuationSeparator" w:id="0">
    <w:p w14:paraId="280A0CF6" w14:textId="77777777" w:rsidR="00023958" w:rsidRDefault="00023958" w:rsidP="00B0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06129"/>
      <w:docPartObj>
        <w:docPartGallery w:val="Page Numbers (Bottom of Page)"/>
        <w:docPartUnique/>
      </w:docPartObj>
    </w:sdtPr>
    <w:sdtContent>
      <w:sdt>
        <w:sdtPr>
          <w:id w:val="1728636285"/>
          <w:docPartObj>
            <w:docPartGallery w:val="Page Numbers (Top of Page)"/>
            <w:docPartUnique/>
          </w:docPartObj>
        </w:sdtPr>
        <w:sdtContent>
          <w:p w14:paraId="04FEC220" w14:textId="77777777" w:rsidR="00405432" w:rsidRDefault="00405432">
            <w:pPr>
              <w:pStyle w:val="Footer"/>
              <w:jc w:val="center"/>
            </w:pPr>
          </w:p>
          <w:tbl>
            <w:tblPr>
              <w:tblW w:w="11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5686"/>
            </w:tblGrid>
            <w:tr w:rsidR="00405432" w:rsidRPr="00BF08E7" w14:paraId="3E4C5551" w14:textId="77777777" w:rsidTr="008705BD">
              <w:trPr>
                <w:trHeight w:val="553"/>
                <w:jc w:val="center"/>
              </w:trPr>
              <w:tc>
                <w:tcPr>
                  <w:tcW w:w="5451" w:type="dxa"/>
                </w:tcPr>
                <w:p w14:paraId="3C69ED6A" w14:textId="77777777" w:rsidR="00405432" w:rsidRPr="007B54EC" w:rsidRDefault="00405432" w:rsidP="00405432">
                  <w:pPr>
                    <w:pStyle w:val="Footer"/>
                    <w:rPr>
                      <w:b/>
                    </w:rPr>
                  </w:pPr>
                  <w:r>
                    <w:rPr>
                      <w:noProof/>
                    </w:rPr>
                    <w:drawing>
                      <wp:anchor distT="0" distB="0" distL="114300" distR="114300" simplePos="0" relativeHeight="251662336" behindDoc="1" locked="0" layoutInCell="1" allowOverlap="1" wp14:anchorId="1171CC49" wp14:editId="55B6C76A">
                        <wp:simplePos x="0" y="0"/>
                        <wp:positionH relativeFrom="column">
                          <wp:posOffset>647700</wp:posOffset>
                        </wp:positionH>
                        <wp:positionV relativeFrom="paragraph">
                          <wp:posOffset>-86360</wp:posOffset>
                        </wp:positionV>
                        <wp:extent cx="539750" cy="628650"/>
                        <wp:effectExtent l="0" t="0" r="0" b="0"/>
                        <wp:wrapNone/>
                        <wp:docPr id="1783684937" name="Picture 7"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84937" name="Picture 7" descr="A signature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628650"/>
                                </a:xfrm>
                                <a:prstGeom prst="rect">
                                  <a:avLst/>
                                </a:prstGeom>
                                <a:noFill/>
                                <a:ln>
                                  <a:noFill/>
                                </a:ln>
                              </pic:spPr>
                            </pic:pic>
                          </a:graphicData>
                        </a:graphic>
                      </wp:anchor>
                    </w:drawing>
                  </w:r>
                  <w:r w:rsidRPr="007B54EC">
                    <w:rPr>
                      <w:b/>
                    </w:rPr>
                    <w:t>Prepared by:</w:t>
                  </w:r>
                </w:p>
                <w:p w14:paraId="46C5C04B" w14:textId="77777777" w:rsidR="00405432" w:rsidRPr="007B54EC" w:rsidRDefault="00405432" w:rsidP="00405432">
                  <w:pPr>
                    <w:pStyle w:val="Footer"/>
                    <w:rPr>
                      <w:b/>
                    </w:rPr>
                  </w:pPr>
                </w:p>
                <w:p w14:paraId="2B6ECD59" w14:textId="77777777" w:rsidR="00405432" w:rsidRPr="007B54EC" w:rsidRDefault="00405432" w:rsidP="00405432">
                  <w:pPr>
                    <w:pStyle w:val="Footer"/>
                    <w:rPr>
                      <w:b/>
                    </w:rPr>
                  </w:pPr>
                </w:p>
                <w:p w14:paraId="54C8897A" w14:textId="77777777" w:rsidR="00405432" w:rsidRPr="007B54EC" w:rsidRDefault="00405432" w:rsidP="00405432">
                  <w:pPr>
                    <w:pStyle w:val="Footer"/>
                    <w:rPr>
                      <w:b/>
                    </w:rPr>
                  </w:pPr>
                  <w:r w:rsidRPr="007B54EC">
                    <w:rPr>
                      <w:b/>
                    </w:rPr>
                    <w:t>Quality Manager</w:t>
                  </w:r>
                </w:p>
              </w:tc>
              <w:tc>
                <w:tcPr>
                  <w:tcW w:w="5686" w:type="dxa"/>
                </w:tcPr>
                <w:p w14:paraId="2C4EE55D" w14:textId="77777777" w:rsidR="00405432" w:rsidRPr="00BF08E7" w:rsidRDefault="00405432" w:rsidP="00405432">
                  <w:pPr>
                    <w:pStyle w:val="Footer"/>
                    <w:tabs>
                      <w:tab w:val="center" w:pos="2413"/>
                    </w:tabs>
                    <w:rPr>
                      <w:b/>
                    </w:rPr>
                  </w:pPr>
                  <w:r w:rsidRPr="00A60BB4">
                    <w:rPr>
                      <w:noProof/>
                    </w:rPr>
                    <w:drawing>
                      <wp:anchor distT="0" distB="0" distL="114300" distR="114300" simplePos="0" relativeHeight="251661312" behindDoc="1" locked="0" layoutInCell="1" allowOverlap="1" wp14:anchorId="600CFE81" wp14:editId="6D8C8243">
                        <wp:simplePos x="0" y="0"/>
                        <wp:positionH relativeFrom="margin">
                          <wp:posOffset>766445</wp:posOffset>
                        </wp:positionH>
                        <wp:positionV relativeFrom="margin">
                          <wp:posOffset>45085</wp:posOffset>
                        </wp:positionV>
                        <wp:extent cx="851512" cy="497205"/>
                        <wp:effectExtent l="0" t="0" r="6350" b="0"/>
                        <wp:wrapNone/>
                        <wp:docPr id="298658541" name="Picture 298658541"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etter&#10;&#10;Description automatically generated"/>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l="31629" t="44037" r="34780" b="40270"/>
                                <a:stretch/>
                              </pic:blipFill>
                              <pic:spPr bwMode="auto">
                                <a:xfrm>
                                  <a:off x="0" y="0"/>
                                  <a:ext cx="851512" cy="497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F08E7">
                    <w:rPr>
                      <w:b/>
                    </w:rPr>
                    <w:t>Approved by:</w:t>
                  </w:r>
                </w:p>
                <w:p w14:paraId="69C1E4AB" w14:textId="77777777" w:rsidR="00405432" w:rsidRPr="00BF08E7" w:rsidRDefault="00405432" w:rsidP="00405432">
                  <w:pPr>
                    <w:pStyle w:val="Footer"/>
                    <w:tabs>
                      <w:tab w:val="center" w:pos="2413"/>
                    </w:tabs>
                  </w:pPr>
                </w:p>
                <w:p w14:paraId="4E6E63B0" w14:textId="77777777" w:rsidR="00405432" w:rsidRPr="00BF08E7" w:rsidRDefault="00405432" w:rsidP="00405432">
                  <w:pPr>
                    <w:pStyle w:val="Footer"/>
                    <w:tabs>
                      <w:tab w:val="center" w:pos="2413"/>
                    </w:tabs>
                  </w:pPr>
                  <w:r w:rsidRPr="00BF08E7">
                    <w:tab/>
                  </w:r>
                </w:p>
                <w:p w14:paraId="7BF34288" w14:textId="77777777" w:rsidR="00405432" w:rsidRPr="00BF08E7" w:rsidRDefault="00405432" w:rsidP="00405432">
                  <w:pPr>
                    <w:pStyle w:val="Footer"/>
                    <w:rPr>
                      <w:b/>
                    </w:rPr>
                  </w:pPr>
                  <w:r w:rsidRPr="00BF08E7">
                    <w:rPr>
                      <w:b/>
                    </w:rPr>
                    <w:t>Chief Executive Officer</w:t>
                  </w:r>
                </w:p>
              </w:tc>
            </w:tr>
          </w:tbl>
          <w:p w14:paraId="7D3699F0" w14:textId="7E4A5729" w:rsidR="00594845" w:rsidRDefault="005948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936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368A">
              <w:rPr>
                <w:b/>
                <w:bCs/>
                <w:noProof/>
              </w:rPr>
              <w:t>1</w:t>
            </w:r>
            <w:r>
              <w:rPr>
                <w:b/>
                <w:bCs/>
                <w:sz w:val="24"/>
                <w:szCs w:val="24"/>
              </w:rPr>
              <w:fldChar w:fldCharType="end"/>
            </w:r>
          </w:p>
        </w:sdtContent>
      </w:sdt>
    </w:sdtContent>
  </w:sdt>
  <w:p w14:paraId="4B79A7E4" w14:textId="77777777" w:rsidR="00D246E7" w:rsidRPr="00594845" w:rsidRDefault="00D246E7" w:rsidP="0059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2DA4" w14:textId="77777777" w:rsidR="00023958" w:rsidRDefault="00023958" w:rsidP="00B01284">
      <w:pPr>
        <w:spacing w:after="0" w:line="240" w:lineRule="auto"/>
      </w:pPr>
      <w:r>
        <w:separator/>
      </w:r>
    </w:p>
  </w:footnote>
  <w:footnote w:type="continuationSeparator" w:id="0">
    <w:p w14:paraId="28410EE6" w14:textId="77777777" w:rsidR="00023958" w:rsidRDefault="00023958" w:rsidP="00B01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27A3" w14:textId="19A85BD2" w:rsidR="00B01284" w:rsidRDefault="00594845" w:rsidP="00594845">
    <w:pPr>
      <w:tabs>
        <w:tab w:val="left" w:pos="1380"/>
      </w:tabs>
      <w:jc w:val="both"/>
    </w:pPr>
    <w:r>
      <w:tab/>
    </w:r>
  </w:p>
  <w:tbl>
    <w:tblPr>
      <w:tblW w:w="10836"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757"/>
      <w:gridCol w:w="285"/>
      <w:gridCol w:w="2281"/>
      <w:gridCol w:w="2162"/>
      <w:gridCol w:w="275"/>
      <w:gridCol w:w="1920"/>
    </w:tblGrid>
    <w:tr w:rsidR="00594845" w14:paraId="4E83856A" w14:textId="77777777" w:rsidTr="00A05DEA">
      <w:tc>
        <w:tcPr>
          <w:tcW w:w="2156" w:type="dxa"/>
          <w:vMerge w:val="restart"/>
        </w:tcPr>
        <w:p w14:paraId="40392CF5" w14:textId="77777777" w:rsidR="00594845" w:rsidRDefault="00594845" w:rsidP="00594845">
          <w:pPr>
            <w:pStyle w:val="Header"/>
            <w:tabs>
              <w:tab w:val="clear" w:pos="4513"/>
              <w:tab w:val="clear" w:pos="9026"/>
              <w:tab w:val="left" w:pos="3525"/>
            </w:tabs>
          </w:pPr>
          <w:r>
            <w:rPr>
              <w:noProof/>
              <w:lang w:eastAsia="zh-CN" w:bidi="gu-IN"/>
            </w:rPr>
            <w:drawing>
              <wp:anchor distT="0" distB="0" distL="114300" distR="114300" simplePos="0" relativeHeight="251659264" behindDoc="0" locked="0" layoutInCell="1" allowOverlap="1" wp14:anchorId="70ADC0BF" wp14:editId="54C85B18">
                <wp:simplePos x="0" y="0"/>
                <wp:positionH relativeFrom="column">
                  <wp:posOffset>-2962</wp:posOffset>
                </wp:positionH>
                <wp:positionV relativeFrom="paragraph">
                  <wp:posOffset>63500</wp:posOffset>
                </wp:positionV>
                <wp:extent cx="1231400" cy="521547"/>
                <wp:effectExtent l="0" t="0" r="6985" b="0"/>
                <wp:wrapNone/>
                <wp:docPr id="2006121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996" t="21201" r="8456" b="2689"/>
                        <a:stretch>
                          <a:fillRect/>
                        </a:stretch>
                      </pic:blipFill>
                      <pic:spPr bwMode="auto">
                        <a:xfrm>
                          <a:off x="0" y="0"/>
                          <a:ext cx="1235186" cy="52315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680" w:type="dxa"/>
          <w:gridSpan w:val="6"/>
        </w:tcPr>
        <w:p w14:paraId="6C7E90BD" w14:textId="77777777" w:rsidR="00594845" w:rsidRPr="00EA6C82" w:rsidRDefault="00594845" w:rsidP="00594845">
          <w:pPr>
            <w:pStyle w:val="Header"/>
            <w:tabs>
              <w:tab w:val="clear" w:pos="4513"/>
              <w:tab w:val="clear" w:pos="9026"/>
              <w:tab w:val="left" w:pos="3525"/>
            </w:tabs>
            <w:jc w:val="center"/>
            <w:rPr>
              <w:b/>
              <w:bCs/>
            </w:rPr>
          </w:pPr>
          <w:r w:rsidRPr="00EA6C82">
            <w:rPr>
              <w:b/>
              <w:bCs/>
            </w:rPr>
            <w:t>BASIL QUALITY TESTING LAB PRIVATE LIMITED</w:t>
          </w:r>
        </w:p>
      </w:tc>
    </w:tr>
    <w:tr w:rsidR="00594845" w:rsidRPr="00E922C5" w14:paraId="0C213084" w14:textId="77777777" w:rsidTr="00A05DEA">
      <w:tc>
        <w:tcPr>
          <w:tcW w:w="2156" w:type="dxa"/>
          <w:vMerge/>
        </w:tcPr>
        <w:p w14:paraId="26A21CEF" w14:textId="77777777" w:rsidR="00594845" w:rsidRDefault="00594845" w:rsidP="00594845">
          <w:pPr>
            <w:pStyle w:val="Header"/>
            <w:tabs>
              <w:tab w:val="clear" w:pos="4513"/>
              <w:tab w:val="clear" w:pos="9026"/>
              <w:tab w:val="left" w:pos="3525"/>
            </w:tabs>
            <w:rPr>
              <w:noProof/>
            </w:rPr>
          </w:pPr>
        </w:p>
      </w:tc>
      <w:tc>
        <w:tcPr>
          <w:tcW w:w="4323" w:type="dxa"/>
          <w:gridSpan w:val="3"/>
        </w:tcPr>
        <w:p w14:paraId="343CC61B" w14:textId="0C844B29" w:rsidR="00594845" w:rsidRPr="00EA6C82" w:rsidRDefault="00594845" w:rsidP="00594845">
          <w:pPr>
            <w:pStyle w:val="Header"/>
            <w:tabs>
              <w:tab w:val="clear" w:pos="4513"/>
              <w:tab w:val="clear" w:pos="9026"/>
              <w:tab w:val="left" w:pos="3525"/>
            </w:tabs>
            <w:jc w:val="center"/>
            <w:rPr>
              <w:b/>
              <w:bCs/>
            </w:rPr>
          </w:pPr>
          <w:r>
            <w:rPr>
              <w:b/>
              <w:bCs/>
            </w:rPr>
            <w:t>FORM: 01</w:t>
          </w:r>
        </w:p>
      </w:tc>
      <w:tc>
        <w:tcPr>
          <w:tcW w:w="4357" w:type="dxa"/>
          <w:gridSpan w:val="3"/>
        </w:tcPr>
        <w:p w14:paraId="1A88C603" w14:textId="21FC996A" w:rsidR="00594845" w:rsidRPr="00E922C5" w:rsidRDefault="00594845" w:rsidP="005E3E91">
          <w:pPr>
            <w:pStyle w:val="Header"/>
            <w:tabs>
              <w:tab w:val="clear" w:pos="4513"/>
              <w:tab w:val="clear" w:pos="9026"/>
              <w:tab w:val="left" w:pos="3525"/>
            </w:tabs>
            <w:rPr>
              <w:lang w:val="pt-PT"/>
            </w:rPr>
          </w:pPr>
          <w:r w:rsidRPr="00E922C5">
            <w:rPr>
              <w:lang w:val="pt-PT"/>
            </w:rPr>
            <w:t>DOC No. BQTL/</w:t>
          </w:r>
          <w:r w:rsidR="005E3E91" w:rsidRPr="00E922C5">
            <w:rPr>
              <w:lang w:val="pt-PT"/>
            </w:rPr>
            <w:t>CD/FR</w:t>
          </w:r>
          <w:r w:rsidRPr="00E922C5">
            <w:rPr>
              <w:lang w:val="pt-PT"/>
            </w:rPr>
            <w:t>/01</w:t>
          </w:r>
        </w:p>
      </w:tc>
    </w:tr>
    <w:tr w:rsidR="00594845" w14:paraId="32A26E51" w14:textId="77777777" w:rsidTr="00A05DEA">
      <w:tc>
        <w:tcPr>
          <w:tcW w:w="2156" w:type="dxa"/>
          <w:vMerge/>
        </w:tcPr>
        <w:p w14:paraId="704F001B" w14:textId="77777777" w:rsidR="00594845" w:rsidRPr="00E922C5" w:rsidRDefault="00594845" w:rsidP="00594845">
          <w:pPr>
            <w:pStyle w:val="Header"/>
            <w:tabs>
              <w:tab w:val="clear" w:pos="4513"/>
              <w:tab w:val="clear" w:pos="9026"/>
              <w:tab w:val="left" w:pos="3525"/>
            </w:tabs>
            <w:rPr>
              <w:lang w:val="pt-PT"/>
            </w:rPr>
          </w:pPr>
        </w:p>
      </w:tc>
      <w:tc>
        <w:tcPr>
          <w:tcW w:w="1757" w:type="dxa"/>
        </w:tcPr>
        <w:p w14:paraId="21C408F1" w14:textId="77777777" w:rsidR="00594845" w:rsidRDefault="00594845" w:rsidP="00594845">
          <w:pPr>
            <w:pStyle w:val="Header"/>
            <w:tabs>
              <w:tab w:val="clear" w:pos="4513"/>
              <w:tab w:val="clear" w:pos="9026"/>
              <w:tab w:val="left" w:pos="3525"/>
            </w:tabs>
          </w:pPr>
          <w:r>
            <w:t>Issue No.</w:t>
          </w:r>
        </w:p>
      </w:tc>
      <w:tc>
        <w:tcPr>
          <w:tcW w:w="285" w:type="dxa"/>
        </w:tcPr>
        <w:p w14:paraId="7897C636" w14:textId="77777777" w:rsidR="00594845" w:rsidRDefault="00594845" w:rsidP="00594845">
          <w:pPr>
            <w:pStyle w:val="Header"/>
            <w:tabs>
              <w:tab w:val="clear" w:pos="4513"/>
              <w:tab w:val="clear" w:pos="9026"/>
              <w:tab w:val="left" w:pos="3525"/>
            </w:tabs>
          </w:pPr>
          <w:r>
            <w:t>:</w:t>
          </w:r>
        </w:p>
      </w:tc>
      <w:tc>
        <w:tcPr>
          <w:tcW w:w="2281" w:type="dxa"/>
        </w:tcPr>
        <w:p w14:paraId="719BFC73" w14:textId="59AEE5E4" w:rsidR="00594845" w:rsidRDefault="00594845" w:rsidP="00594845">
          <w:pPr>
            <w:pStyle w:val="Header"/>
            <w:tabs>
              <w:tab w:val="clear" w:pos="4513"/>
              <w:tab w:val="clear" w:pos="9026"/>
              <w:tab w:val="left" w:pos="3525"/>
            </w:tabs>
          </w:pPr>
          <w:r>
            <w:t>0</w:t>
          </w:r>
          <w:r w:rsidR="000D1F35">
            <w:t>2</w:t>
          </w:r>
        </w:p>
      </w:tc>
      <w:tc>
        <w:tcPr>
          <w:tcW w:w="2162" w:type="dxa"/>
        </w:tcPr>
        <w:p w14:paraId="0830CB48" w14:textId="77777777" w:rsidR="00594845" w:rsidRDefault="00594845" w:rsidP="00594845">
          <w:pPr>
            <w:pStyle w:val="Header"/>
            <w:tabs>
              <w:tab w:val="clear" w:pos="4513"/>
              <w:tab w:val="clear" w:pos="9026"/>
              <w:tab w:val="left" w:pos="3525"/>
            </w:tabs>
          </w:pPr>
          <w:r>
            <w:t>Issue Date:</w:t>
          </w:r>
        </w:p>
      </w:tc>
      <w:tc>
        <w:tcPr>
          <w:tcW w:w="275" w:type="dxa"/>
        </w:tcPr>
        <w:p w14:paraId="52F3343D" w14:textId="77777777" w:rsidR="00594845" w:rsidRDefault="00594845" w:rsidP="00594845">
          <w:pPr>
            <w:pStyle w:val="Header"/>
            <w:tabs>
              <w:tab w:val="clear" w:pos="4513"/>
              <w:tab w:val="clear" w:pos="9026"/>
              <w:tab w:val="left" w:pos="3525"/>
            </w:tabs>
          </w:pPr>
          <w:r>
            <w:t>:</w:t>
          </w:r>
        </w:p>
      </w:tc>
      <w:tc>
        <w:tcPr>
          <w:tcW w:w="1920" w:type="dxa"/>
        </w:tcPr>
        <w:p w14:paraId="5727F302" w14:textId="0C1AF2C7" w:rsidR="00594845" w:rsidRDefault="00594845" w:rsidP="00594845">
          <w:pPr>
            <w:pStyle w:val="Header"/>
            <w:tabs>
              <w:tab w:val="clear" w:pos="4513"/>
              <w:tab w:val="clear" w:pos="9026"/>
              <w:tab w:val="left" w:pos="3525"/>
            </w:tabs>
          </w:pPr>
          <w:r>
            <w:t>1</w:t>
          </w:r>
          <w:r w:rsidR="000D1F35">
            <w:t>0</w:t>
          </w:r>
          <w:r>
            <w:t>-</w:t>
          </w:r>
          <w:r w:rsidR="000D1F35">
            <w:t>11</w:t>
          </w:r>
          <w:r>
            <w:t>-202</w:t>
          </w:r>
          <w:r w:rsidR="000D1F35">
            <w:t>5</w:t>
          </w:r>
        </w:p>
      </w:tc>
    </w:tr>
    <w:tr w:rsidR="00594845" w14:paraId="6FFA4ECB" w14:textId="77777777" w:rsidTr="00A05DEA">
      <w:tc>
        <w:tcPr>
          <w:tcW w:w="2156" w:type="dxa"/>
          <w:vMerge/>
        </w:tcPr>
        <w:p w14:paraId="1C6EE40F" w14:textId="77777777" w:rsidR="00594845" w:rsidRDefault="00594845" w:rsidP="00594845">
          <w:pPr>
            <w:pStyle w:val="Header"/>
            <w:tabs>
              <w:tab w:val="clear" w:pos="4513"/>
              <w:tab w:val="clear" w:pos="9026"/>
              <w:tab w:val="left" w:pos="3525"/>
            </w:tabs>
          </w:pPr>
        </w:p>
      </w:tc>
      <w:tc>
        <w:tcPr>
          <w:tcW w:w="1757" w:type="dxa"/>
        </w:tcPr>
        <w:p w14:paraId="652FC3A0" w14:textId="77777777" w:rsidR="00594845" w:rsidRDefault="00594845" w:rsidP="00594845">
          <w:pPr>
            <w:pStyle w:val="Header"/>
            <w:tabs>
              <w:tab w:val="clear" w:pos="4513"/>
              <w:tab w:val="clear" w:pos="9026"/>
              <w:tab w:val="left" w:pos="3525"/>
            </w:tabs>
          </w:pPr>
          <w:r>
            <w:t>Revision No.</w:t>
          </w:r>
        </w:p>
      </w:tc>
      <w:tc>
        <w:tcPr>
          <w:tcW w:w="285" w:type="dxa"/>
        </w:tcPr>
        <w:p w14:paraId="7470C975" w14:textId="77777777" w:rsidR="00594845" w:rsidRDefault="00594845" w:rsidP="00594845">
          <w:pPr>
            <w:pStyle w:val="Header"/>
            <w:tabs>
              <w:tab w:val="clear" w:pos="4513"/>
              <w:tab w:val="clear" w:pos="9026"/>
              <w:tab w:val="left" w:pos="3525"/>
            </w:tabs>
          </w:pPr>
          <w:r>
            <w:t>:</w:t>
          </w:r>
        </w:p>
      </w:tc>
      <w:tc>
        <w:tcPr>
          <w:tcW w:w="2281" w:type="dxa"/>
        </w:tcPr>
        <w:p w14:paraId="25ED82C5" w14:textId="5A77CFD1" w:rsidR="00594845" w:rsidRDefault="00594845" w:rsidP="00594845">
          <w:pPr>
            <w:pStyle w:val="Header"/>
            <w:tabs>
              <w:tab w:val="clear" w:pos="4513"/>
              <w:tab w:val="clear" w:pos="9026"/>
              <w:tab w:val="left" w:pos="3525"/>
            </w:tabs>
          </w:pPr>
          <w:r>
            <w:t>0</w:t>
          </w:r>
          <w:r w:rsidR="000D1F35">
            <w:t>2</w:t>
          </w:r>
        </w:p>
      </w:tc>
      <w:tc>
        <w:tcPr>
          <w:tcW w:w="2162" w:type="dxa"/>
        </w:tcPr>
        <w:p w14:paraId="23BE7D62" w14:textId="77777777" w:rsidR="00594845" w:rsidRDefault="00594845" w:rsidP="00594845">
          <w:pPr>
            <w:pStyle w:val="Header"/>
            <w:tabs>
              <w:tab w:val="clear" w:pos="4513"/>
              <w:tab w:val="clear" w:pos="9026"/>
              <w:tab w:val="left" w:pos="3525"/>
            </w:tabs>
          </w:pPr>
          <w:r>
            <w:t>Revision Date:</w:t>
          </w:r>
        </w:p>
      </w:tc>
      <w:tc>
        <w:tcPr>
          <w:tcW w:w="275" w:type="dxa"/>
        </w:tcPr>
        <w:p w14:paraId="5DDCECD2" w14:textId="77777777" w:rsidR="00594845" w:rsidRDefault="00594845" w:rsidP="00594845">
          <w:pPr>
            <w:pStyle w:val="Header"/>
            <w:tabs>
              <w:tab w:val="clear" w:pos="4513"/>
              <w:tab w:val="clear" w:pos="9026"/>
              <w:tab w:val="left" w:pos="3525"/>
            </w:tabs>
          </w:pPr>
          <w:r>
            <w:t>:</w:t>
          </w:r>
        </w:p>
      </w:tc>
      <w:tc>
        <w:tcPr>
          <w:tcW w:w="1920" w:type="dxa"/>
        </w:tcPr>
        <w:p w14:paraId="7F76146B" w14:textId="551F961B" w:rsidR="00594845" w:rsidRDefault="00594845" w:rsidP="00594845">
          <w:pPr>
            <w:pStyle w:val="Header"/>
            <w:tabs>
              <w:tab w:val="clear" w:pos="4513"/>
              <w:tab w:val="clear" w:pos="9026"/>
              <w:tab w:val="left" w:pos="3525"/>
            </w:tabs>
          </w:pPr>
          <w:r>
            <w:t>1</w:t>
          </w:r>
          <w:r w:rsidR="000D1F35">
            <w:t>0</w:t>
          </w:r>
          <w:r>
            <w:t>-</w:t>
          </w:r>
          <w:r w:rsidR="000D1F35">
            <w:t>11</w:t>
          </w:r>
          <w:r>
            <w:t>-202</w:t>
          </w:r>
          <w:r w:rsidR="000D1F35">
            <w:t>5</w:t>
          </w:r>
        </w:p>
      </w:tc>
    </w:tr>
  </w:tbl>
  <w:p w14:paraId="3B2EF109" w14:textId="69F48300" w:rsidR="00B01284" w:rsidRDefault="005E3E91" w:rsidP="005E3E91">
    <w:pPr>
      <w:pStyle w:val="Header"/>
      <w:jc w:val="center"/>
    </w:pPr>
    <w:r w:rsidRPr="003B25B1">
      <w:rPr>
        <w:rFonts w:ascii="Garamond" w:hAnsi="Garamond" w:cs="Arial"/>
        <w:b/>
      </w:rPr>
      <w:t>Proposal for FSMS/FSSC 22000 Audit and Certification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B56"/>
    <w:multiLevelType w:val="hybridMultilevel"/>
    <w:tmpl w:val="F37675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4A6729"/>
    <w:multiLevelType w:val="multilevel"/>
    <w:tmpl w:val="0E4A6729"/>
    <w:lvl w:ilvl="0">
      <w:start w:val="2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4856CB"/>
    <w:multiLevelType w:val="hybridMultilevel"/>
    <w:tmpl w:val="43708438"/>
    <w:lvl w:ilvl="0" w:tplc="40090001">
      <w:start w:val="1"/>
      <w:numFmt w:val="bullet"/>
      <w:lvlText w:val=""/>
      <w:lvlJc w:val="left"/>
      <w:pPr>
        <w:ind w:left="360" w:hanging="360"/>
      </w:pPr>
      <w:rPr>
        <w:rFonts w:ascii="Symbol" w:hAnsi="Symbol" w:hint="default"/>
      </w:rPr>
    </w:lvl>
    <w:lvl w:ilvl="1" w:tplc="E1121BB4">
      <w:numFmt w:val="bullet"/>
      <w:lvlText w:val="•"/>
      <w:lvlJc w:val="left"/>
      <w:pPr>
        <w:ind w:left="1080" w:hanging="360"/>
      </w:pPr>
      <w:rPr>
        <w:rFonts w:ascii="Arial" w:eastAsia="Calibri" w:hAnsi="Arial" w:cs="Aria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95D42E6"/>
    <w:multiLevelType w:val="multilevel"/>
    <w:tmpl w:val="8932C0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F760CB"/>
    <w:multiLevelType w:val="multilevel"/>
    <w:tmpl w:val="23F76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64655F"/>
    <w:multiLevelType w:val="hybridMultilevel"/>
    <w:tmpl w:val="51C44A9E"/>
    <w:lvl w:ilvl="0" w:tplc="40090001">
      <w:start w:val="1"/>
      <w:numFmt w:val="bullet"/>
      <w:lvlText w:val=""/>
      <w:lvlJc w:val="left"/>
      <w:pPr>
        <w:ind w:left="36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45993C26"/>
    <w:multiLevelType w:val="hybridMultilevel"/>
    <w:tmpl w:val="55DC5474"/>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7" w15:restartNumberingAfterBreak="0">
    <w:nsid w:val="47DE52BF"/>
    <w:multiLevelType w:val="multilevel"/>
    <w:tmpl w:val="47DE52BF"/>
    <w:lvl w:ilvl="0">
      <w:start w:val="1"/>
      <w:numFmt w:val="decimal"/>
      <w:lvlText w:val="%1."/>
      <w:lvlJc w:val="left"/>
      <w:pPr>
        <w:ind w:left="2400" w:hanging="720"/>
      </w:pPr>
      <w:rPr>
        <w:rFonts w:hint="default"/>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8" w15:restartNumberingAfterBreak="0">
    <w:nsid w:val="47FE2E98"/>
    <w:multiLevelType w:val="hybridMultilevel"/>
    <w:tmpl w:val="8F22A67E"/>
    <w:lvl w:ilvl="0" w:tplc="4009000F">
      <w:start w:val="1"/>
      <w:numFmt w:val="decimal"/>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15:restartNumberingAfterBreak="0">
    <w:nsid w:val="4CD00AB6"/>
    <w:multiLevelType w:val="hybridMultilevel"/>
    <w:tmpl w:val="4F0CF9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06449CA"/>
    <w:multiLevelType w:val="hybridMultilevel"/>
    <w:tmpl w:val="FBC0921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15234686">
    <w:abstractNumId w:val="7"/>
  </w:num>
  <w:num w:numId="2" w16cid:durableId="798836685">
    <w:abstractNumId w:val="4"/>
  </w:num>
  <w:num w:numId="3" w16cid:durableId="1046561461">
    <w:abstractNumId w:val="1"/>
  </w:num>
  <w:num w:numId="4" w16cid:durableId="220214235">
    <w:abstractNumId w:val="2"/>
  </w:num>
  <w:num w:numId="5" w16cid:durableId="1567106321">
    <w:abstractNumId w:val="8"/>
  </w:num>
  <w:num w:numId="6" w16cid:durableId="841553315">
    <w:abstractNumId w:val="0"/>
  </w:num>
  <w:num w:numId="7" w16cid:durableId="361713737">
    <w:abstractNumId w:val="9"/>
  </w:num>
  <w:num w:numId="8" w16cid:durableId="907181865">
    <w:abstractNumId w:val="5"/>
  </w:num>
  <w:num w:numId="9" w16cid:durableId="1523125501">
    <w:abstractNumId w:val="6"/>
  </w:num>
  <w:num w:numId="10" w16cid:durableId="207686221">
    <w:abstractNumId w:val="10"/>
  </w:num>
  <w:num w:numId="11" w16cid:durableId="120734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284"/>
    <w:rsid w:val="000173F8"/>
    <w:rsid w:val="00023740"/>
    <w:rsid w:val="00023958"/>
    <w:rsid w:val="000824F1"/>
    <w:rsid w:val="00094349"/>
    <w:rsid w:val="000D1F35"/>
    <w:rsid w:val="00135A80"/>
    <w:rsid w:val="00150DB1"/>
    <w:rsid w:val="001547F3"/>
    <w:rsid w:val="001A1ABB"/>
    <w:rsid w:val="001E1E90"/>
    <w:rsid w:val="002C1601"/>
    <w:rsid w:val="003B25B1"/>
    <w:rsid w:val="003F1D81"/>
    <w:rsid w:val="003F225E"/>
    <w:rsid w:val="00405432"/>
    <w:rsid w:val="004215E1"/>
    <w:rsid w:val="00426603"/>
    <w:rsid w:val="0042727E"/>
    <w:rsid w:val="004538E2"/>
    <w:rsid w:val="004575ED"/>
    <w:rsid w:val="004D5136"/>
    <w:rsid w:val="00511813"/>
    <w:rsid w:val="00594845"/>
    <w:rsid w:val="005C5731"/>
    <w:rsid w:val="005E3E91"/>
    <w:rsid w:val="005E70E7"/>
    <w:rsid w:val="00651287"/>
    <w:rsid w:val="006731A4"/>
    <w:rsid w:val="00674B3F"/>
    <w:rsid w:val="00687F4A"/>
    <w:rsid w:val="0069368A"/>
    <w:rsid w:val="006B152D"/>
    <w:rsid w:val="006D1627"/>
    <w:rsid w:val="007A02A4"/>
    <w:rsid w:val="007A228F"/>
    <w:rsid w:val="007C480F"/>
    <w:rsid w:val="00832F90"/>
    <w:rsid w:val="00877E1A"/>
    <w:rsid w:val="008A65FB"/>
    <w:rsid w:val="008B2AF2"/>
    <w:rsid w:val="00940095"/>
    <w:rsid w:val="009547BE"/>
    <w:rsid w:val="00A50E76"/>
    <w:rsid w:val="00A677EA"/>
    <w:rsid w:val="00A739DE"/>
    <w:rsid w:val="00A91C06"/>
    <w:rsid w:val="00B01284"/>
    <w:rsid w:val="00BA1B0A"/>
    <w:rsid w:val="00BE211E"/>
    <w:rsid w:val="00BF0A5B"/>
    <w:rsid w:val="00C029C2"/>
    <w:rsid w:val="00C615FF"/>
    <w:rsid w:val="00CF2F95"/>
    <w:rsid w:val="00D246E7"/>
    <w:rsid w:val="00E922C5"/>
    <w:rsid w:val="00EA2206"/>
    <w:rsid w:val="00EA7893"/>
    <w:rsid w:val="00EC227B"/>
    <w:rsid w:val="00F63BDA"/>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B42A1"/>
  <w15:docId w15:val="{1FE5646E-ABC4-4158-8388-9AF6325D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1284"/>
    <w:rPr>
      <w:color w:val="0000FF"/>
      <w:u w:val="single"/>
    </w:rPr>
  </w:style>
  <w:style w:type="paragraph" w:styleId="NoSpacing">
    <w:name w:val="No Spacing"/>
    <w:uiPriority w:val="1"/>
    <w:qFormat/>
    <w:rsid w:val="00B01284"/>
    <w:pPr>
      <w:spacing w:after="0" w:line="240" w:lineRule="auto"/>
    </w:pPr>
    <w:rPr>
      <w:rFonts w:ascii="Calibri" w:eastAsia="Calibri" w:hAnsi="Calibri" w:cs="Times New Roman"/>
      <w:lang w:val="nl-NL"/>
    </w:rPr>
  </w:style>
  <w:style w:type="paragraph" w:styleId="Header">
    <w:name w:val="header"/>
    <w:aliases w:val="Char,Char Char Char Char,Char Char Char Char Char Char,Char Char Char Char Char Char Char Char,Char Char Char,h, Char3"/>
    <w:basedOn w:val="Normal"/>
    <w:link w:val="HeaderChar"/>
    <w:uiPriority w:val="99"/>
    <w:unhideWhenUsed/>
    <w:qFormat/>
    <w:rsid w:val="00B01284"/>
    <w:pPr>
      <w:tabs>
        <w:tab w:val="center" w:pos="4513"/>
        <w:tab w:val="right" w:pos="9026"/>
      </w:tabs>
      <w:spacing w:after="0" w:line="240" w:lineRule="auto"/>
    </w:pPr>
  </w:style>
  <w:style w:type="character" w:customStyle="1" w:styleId="HeaderChar">
    <w:name w:val="Header Char"/>
    <w:aliases w:val="Char Char,Char Char Char Char Char,Char Char Char Char Char Char Char,Char Char Char Char Char Char Char Char Char,Char Char Char Char1,h Char, Char3 Char"/>
    <w:basedOn w:val="DefaultParagraphFont"/>
    <w:link w:val="Header"/>
    <w:uiPriority w:val="99"/>
    <w:qFormat/>
    <w:rsid w:val="00B01284"/>
  </w:style>
  <w:style w:type="paragraph" w:styleId="Footer">
    <w:name w:val="footer"/>
    <w:basedOn w:val="Normal"/>
    <w:link w:val="FooterChar"/>
    <w:uiPriority w:val="99"/>
    <w:unhideWhenUsed/>
    <w:qFormat/>
    <w:rsid w:val="00B0128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B01284"/>
  </w:style>
  <w:style w:type="character" w:styleId="FollowedHyperlink">
    <w:name w:val="FollowedHyperlink"/>
    <w:basedOn w:val="DefaultParagraphFont"/>
    <w:uiPriority w:val="99"/>
    <w:semiHidden/>
    <w:unhideWhenUsed/>
    <w:rsid w:val="00674B3F"/>
    <w:rPr>
      <w:color w:val="954F72" w:themeColor="followedHyperlink"/>
      <w:u w:val="single"/>
    </w:rPr>
  </w:style>
  <w:style w:type="paragraph" w:styleId="BalloonText">
    <w:name w:val="Balloon Text"/>
    <w:basedOn w:val="Normal"/>
    <w:link w:val="BalloonTextChar"/>
    <w:uiPriority w:val="99"/>
    <w:semiHidden/>
    <w:unhideWhenUsed/>
    <w:rsid w:val="003F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25E"/>
    <w:rPr>
      <w:rFonts w:ascii="Tahoma" w:hAnsi="Tahoma" w:cs="Tahoma"/>
      <w:sz w:val="16"/>
      <w:szCs w:val="16"/>
    </w:rPr>
  </w:style>
  <w:style w:type="paragraph" w:styleId="ListParagraph">
    <w:name w:val="List Paragraph"/>
    <w:basedOn w:val="Normal"/>
    <w:uiPriority w:val="34"/>
    <w:qFormat/>
    <w:rsid w:val="0067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3844">
      <w:bodyDiv w:val="1"/>
      <w:marLeft w:val="0"/>
      <w:marRight w:val="0"/>
      <w:marTop w:val="0"/>
      <w:marBottom w:val="0"/>
      <w:divBdr>
        <w:top w:val="none" w:sz="0" w:space="0" w:color="auto"/>
        <w:left w:val="none" w:sz="0" w:space="0" w:color="auto"/>
        <w:bottom w:val="none" w:sz="0" w:space="0" w:color="auto"/>
        <w:right w:val="none" w:sz="0" w:space="0" w:color="auto"/>
      </w:divBdr>
    </w:div>
    <w:div w:id="467750703">
      <w:bodyDiv w:val="1"/>
      <w:marLeft w:val="0"/>
      <w:marRight w:val="0"/>
      <w:marTop w:val="0"/>
      <w:marBottom w:val="0"/>
      <w:divBdr>
        <w:top w:val="none" w:sz="0" w:space="0" w:color="auto"/>
        <w:left w:val="none" w:sz="0" w:space="0" w:color="auto"/>
        <w:bottom w:val="none" w:sz="0" w:space="0" w:color="auto"/>
        <w:right w:val="none" w:sz="0" w:space="0" w:color="auto"/>
      </w:divBdr>
    </w:div>
    <w:div w:id="1415666173">
      <w:bodyDiv w:val="1"/>
      <w:marLeft w:val="0"/>
      <w:marRight w:val="0"/>
      <w:marTop w:val="0"/>
      <w:marBottom w:val="0"/>
      <w:divBdr>
        <w:top w:val="none" w:sz="0" w:space="0" w:color="auto"/>
        <w:left w:val="none" w:sz="0" w:space="0" w:color="auto"/>
        <w:bottom w:val="none" w:sz="0" w:space="0" w:color="auto"/>
        <w:right w:val="none" w:sz="0" w:space="0" w:color="auto"/>
      </w:divBdr>
    </w:div>
    <w:div w:id="1890992664">
      <w:bodyDiv w:val="1"/>
      <w:marLeft w:val="0"/>
      <w:marRight w:val="0"/>
      <w:marTop w:val="0"/>
      <w:marBottom w:val="0"/>
      <w:divBdr>
        <w:top w:val="none" w:sz="0" w:space="0" w:color="auto"/>
        <w:left w:val="none" w:sz="0" w:space="0" w:color="auto"/>
        <w:bottom w:val="none" w:sz="0" w:space="0" w:color="auto"/>
        <w:right w:val="none" w:sz="0" w:space="0" w:color="auto"/>
      </w:divBdr>
    </w:div>
    <w:div w:id="20677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basilr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B5AD-477E-40C9-93D1-F855D24B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GC Certifications2</cp:lastModifiedBy>
  <cp:revision>9</cp:revision>
  <cp:lastPrinted>2026-01-21T08:01:00Z</cp:lastPrinted>
  <dcterms:created xsi:type="dcterms:W3CDTF">2025-11-13T05:51:00Z</dcterms:created>
  <dcterms:modified xsi:type="dcterms:W3CDTF">2026-01-21T08:02:00Z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550771f69c6914862691631d21aae0635c8ee9f0a17051f1a448decbebd1a4b2</vt:lpwstr>
  </property>
</Properties>
</file>